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917C0" w14:textId="1E2B8DC1" w:rsidR="00561476" w:rsidRPr="00722E73" w:rsidRDefault="009C5A94" w:rsidP="00561476">
      <w:pPr>
        <w:jc w:val="center"/>
        <w:rPr>
          <w:b/>
          <w:sz w:val="36"/>
          <w:szCs w:val="36"/>
        </w:rPr>
      </w:pPr>
      <w:r w:rsidRPr="00722E73">
        <w:rPr>
          <w:b/>
          <w:noProof/>
          <w:sz w:val="36"/>
          <w:szCs w:val="36"/>
        </w:rPr>
        <w:drawing>
          <wp:inline distT="0" distB="0" distL="0" distR="0" wp14:anchorId="428380B4" wp14:editId="23C6D6CF">
            <wp:extent cx="3709035" cy="236982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09035" cy="2369820"/>
                    </a:xfrm>
                    <a:prstGeom prst="rect">
                      <a:avLst/>
                    </a:prstGeom>
                    <a:noFill/>
                    <a:ln>
                      <a:noFill/>
                    </a:ln>
                  </pic:spPr>
                </pic:pic>
              </a:graphicData>
            </a:graphic>
          </wp:inline>
        </w:drawing>
      </w:r>
    </w:p>
    <w:p w14:paraId="3FD0DC65" w14:textId="77777777" w:rsidR="00561476" w:rsidRPr="00722E73" w:rsidRDefault="00561476" w:rsidP="00561476">
      <w:pPr>
        <w:jc w:val="center"/>
        <w:rPr>
          <w:b/>
          <w:sz w:val="36"/>
          <w:szCs w:val="36"/>
          <w:lang w:val="en-US"/>
        </w:rPr>
      </w:pPr>
    </w:p>
    <w:p w14:paraId="4AA3D8A5" w14:textId="77777777" w:rsidR="000A4DD6" w:rsidRPr="00722E73" w:rsidRDefault="000A4DD6" w:rsidP="00561476">
      <w:pPr>
        <w:jc w:val="center"/>
        <w:rPr>
          <w:b/>
          <w:sz w:val="36"/>
          <w:szCs w:val="36"/>
          <w:lang w:val="en-US"/>
        </w:rPr>
      </w:pPr>
    </w:p>
    <w:p w14:paraId="0ABB1680" w14:textId="77777777" w:rsidR="000A4DD6" w:rsidRPr="00722E73" w:rsidRDefault="000A4DD6" w:rsidP="00561476">
      <w:pPr>
        <w:jc w:val="center"/>
        <w:rPr>
          <w:b/>
          <w:sz w:val="36"/>
          <w:szCs w:val="36"/>
          <w:lang w:val="en-US"/>
        </w:rPr>
      </w:pPr>
    </w:p>
    <w:p w14:paraId="465AD6D6" w14:textId="77777777" w:rsidR="000A4DD6" w:rsidRPr="00722E73" w:rsidRDefault="000A4DD6" w:rsidP="00561476">
      <w:pPr>
        <w:jc w:val="center"/>
        <w:rPr>
          <w:b/>
          <w:sz w:val="36"/>
          <w:szCs w:val="36"/>
          <w:lang w:val="en-US"/>
        </w:rPr>
      </w:pPr>
    </w:p>
    <w:p w14:paraId="25F09B46" w14:textId="77777777" w:rsidR="00561476" w:rsidRPr="00722E73" w:rsidRDefault="00561476" w:rsidP="00561476">
      <w:pPr>
        <w:tabs>
          <w:tab w:val="left" w:pos="5204"/>
        </w:tabs>
        <w:jc w:val="left"/>
        <w:rPr>
          <w:b/>
          <w:sz w:val="36"/>
          <w:szCs w:val="36"/>
        </w:rPr>
      </w:pPr>
      <w:r w:rsidRPr="00722E73">
        <w:rPr>
          <w:b/>
          <w:sz w:val="36"/>
          <w:szCs w:val="36"/>
        </w:rPr>
        <w:tab/>
      </w:r>
    </w:p>
    <w:p w14:paraId="1A818381" w14:textId="77777777" w:rsidR="00561476" w:rsidRPr="00722E73" w:rsidRDefault="00561476" w:rsidP="00561476">
      <w:pPr>
        <w:jc w:val="center"/>
        <w:rPr>
          <w:b/>
          <w:sz w:val="36"/>
          <w:szCs w:val="36"/>
        </w:rPr>
      </w:pPr>
    </w:p>
    <w:p w14:paraId="759EB2BE" w14:textId="77777777" w:rsidR="00561476" w:rsidRPr="00722E73" w:rsidRDefault="00CB76D2" w:rsidP="00561476">
      <w:pPr>
        <w:jc w:val="center"/>
        <w:rPr>
          <w:b/>
          <w:sz w:val="48"/>
          <w:szCs w:val="48"/>
        </w:rPr>
      </w:pPr>
      <w:bookmarkStart w:id="0" w:name="_Toc226196784"/>
      <w:bookmarkStart w:id="1" w:name="_Toc226197203"/>
      <w:r w:rsidRPr="00722E73">
        <w:rPr>
          <w:b/>
          <w:sz w:val="48"/>
          <w:szCs w:val="48"/>
        </w:rPr>
        <w:t>М</w:t>
      </w:r>
      <w:r w:rsidR="00561476" w:rsidRPr="00722E73">
        <w:rPr>
          <w:b/>
          <w:sz w:val="48"/>
          <w:szCs w:val="48"/>
        </w:rPr>
        <w:t>ониторинг СМИ</w:t>
      </w:r>
      <w:bookmarkEnd w:id="0"/>
      <w:bookmarkEnd w:id="1"/>
      <w:r w:rsidR="00561476" w:rsidRPr="00722E73">
        <w:rPr>
          <w:b/>
          <w:sz w:val="48"/>
          <w:szCs w:val="48"/>
        </w:rPr>
        <w:t xml:space="preserve"> РФ</w:t>
      </w:r>
    </w:p>
    <w:p w14:paraId="643C1CC8" w14:textId="77777777" w:rsidR="00561476" w:rsidRPr="00722E73" w:rsidRDefault="00561476" w:rsidP="00561476">
      <w:pPr>
        <w:jc w:val="center"/>
        <w:rPr>
          <w:b/>
          <w:sz w:val="48"/>
          <w:szCs w:val="48"/>
        </w:rPr>
      </w:pPr>
      <w:bookmarkStart w:id="2" w:name="_Toc226196785"/>
      <w:bookmarkStart w:id="3" w:name="_Toc226197204"/>
      <w:r w:rsidRPr="00722E73">
        <w:rPr>
          <w:b/>
          <w:sz w:val="48"/>
          <w:szCs w:val="48"/>
        </w:rPr>
        <w:t>по пенсионной тематике</w:t>
      </w:r>
      <w:bookmarkEnd w:id="2"/>
      <w:bookmarkEnd w:id="3"/>
    </w:p>
    <w:p w14:paraId="712904F0" w14:textId="77777777" w:rsidR="008B6D1B" w:rsidRPr="00722E73" w:rsidRDefault="008B6D1B" w:rsidP="00C70A20">
      <w:pPr>
        <w:jc w:val="center"/>
        <w:rPr>
          <w:b/>
          <w:sz w:val="48"/>
          <w:szCs w:val="48"/>
        </w:rPr>
      </w:pPr>
    </w:p>
    <w:p w14:paraId="4DAF54B0" w14:textId="77777777" w:rsidR="007D6FE5" w:rsidRPr="00722E73" w:rsidRDefault="007D6FE5" w:rsidP="00C70A20">
      <w:pPr>
        <w:jc w:val="center"/>
        <w:rPr>
          <w:b/>
          <w:sz w:val="36"/>
          <w:szCs w:val="36"/>
        </w:rPr>
      </w:pPr>
      <w:r w:rsidRPr="00722E73">
        <w:rPr>
          <w:b/>
          <w:sz w:val="36"/>
          <w:szCs w:val="36"/>
        </w:rPr>
        <w:t xml:space="preserve"> </w:t>
      </w:r>
    </w:p>
    <w:p w14:paraId="5A50B42F" w14:textId="3A2D06E0" w:rsidR="00C70A20" w:rsidRPr="00722E73" w:rsidRDefault="009972C0" w:rsidP="00C70A20">
      <w:pPr>
        <w:jc w:val="center"/>
        <w:rPr>
          <w:b/>
          <w:sz w:val="40"/>
          <w:szCs w:val="40"/>
        </w:rPr>
      </w:pPr>
      <w:r w:rsidRPr="00722E73">
        <w:rPr>
          <w:b/>
          <w:sz w:val="40"/>
          <w:szCs w:val="40"/>
        </w:rPr>
        <w:t>2</w:t>
      </w:r>
      <w:r w:rsidR="00346AC7" w:rsidRPr="00722E73">
        <w:rPr>
          <w:b/>
          <w:sz w:val="40"/>
          <w:szCs w:val="40"/>
        </w:rPr>
        <w:t>4</w:t>
      </w:r>
      <w:r w:rsidR="000214CF" w:rsidRPr="00722E73">
        <w:rPr>
          <w:b/>
          <w:sz w:val="40"/>
          <w:szCs w:val="40"/>
        </w:rPr>
        <w:t>.</w:t>
      </w:r>
      <w:r w:rsidR="00A646EC" w:rsidRPr="00722E73">
        <w:rPr>
          <w:b/>
          <w:sz w:val="40"/>
          <w:szCs w:val="40"/>
        </w:rPr>
        <w:t>0</w:t>
      </w:r>
      <w:r w:rsidR="00CC6247" w:rsidRPr="00722E73">
        <w:rPr>
          <w:b/>
          <w:sz w:val="40"/>
          <w:szCs w:val="40"/>
        </w:rPr>
        <w:t>8</w:t>
      </w:r>
      <w:r w:rsidR="00A646EC" w:rsidRPr="00722E73">
        <w:rPr>
          <w:b/>
          <w:sz w:val="40"/>
          <w:szCs w:val="40"/>
        </w:rPr>
        <w:t>.</w:t>
      </w:r>
      <w:r w:rsidR="007D6FE5" w:rsidRPr="00722E73">
        <w:rPr>
          <w:b/>
          <w:sz w:val="40"/>
          <w:szCs w:val="40"/>
        </w:rPr>
        <w:t>20</w:t>
      </w:r>
      <w:r w:rsidR="00EB57E7" w:rsidRPr="00722E73">
        <w:rPr>
          <w:b/>
          <w:sz w:val="40"/>
          <w:szCs w:val="40"/>
        </w:rPr>
        <w:t>2</w:t>
      </w:r>
      <w:r w:rsidR="00A646EC" w:rsidRPr="00722E73">
        <w:rPr>
          <w:b/>
          <w:sz w:val="40"/>
          <w:szCs w:val="40"/>
        </w:rPr>
        <w:t>6</w:t>
      </w:r>
      <w:r w:rsidR="00C70A20" w:rsidRPr="00722E73">
        <w:rPr>
          <w:b/>
          <w:sz w:val="40"/>
          <w:szCs w:val="40"/>
        </w:rPr>
        <w:t xml:space="preserve"> г</w:t>
      </w:r>
      <w:r w:rsidR="007D6FE5" w:rsidRPr="00722E73">
        <w:rPr>
          <w:b/>
          <w:sz w:val="40"/>
          <w:szCs w:val="40"/>
        </w:rPr>
        <w:t>.</w:t>
      </w:r>
    </w:p>
    <w:p w14:paraId="651D5D84" w14:textId="77777777" w:rsidR="007D6FE5" w:rsidRPr="00722E73" w:rsidRDefault="007D6FE5" w:rsidP="000C1A46">
      <w:pPr>
        <w:jc w:val="center"/>
        <w:rPr>
          <w:b/>
          <w:sz w:val="40"/>
          <w:szCs w:val="40"/>
        </w:rPr>
      </w:pPr>
    </w:p>
    <w:p w14:paraId="3299871E" w14:textId="77777777" w:rsidR="00C16C6D" w:rsidRPr="00722E73" w:rsidRDefault="00C16C6D" w:rsidP="000C1A46">
      <w:pPr>
        <w:jc w:val="center"/>
        <w:rPr>
          <w:b/>
          <w:sz w:val="40"/>
          <w:szCs w:val="40"/>
        </w:rPr>
      </w:pPr>
    </w:p>
    <w:p w14:paraId="46E14E88" w14:textId="77777777" w:rsidR="00C70A20" w:rsidRPr="00722E73" w:rsidRDefault="00C70A20" w:rsidP="000C1A46">
      <w:pPr>
        <w:jc w:val="center"/>
        <w:rPr>
          <w:b/>
          <w:sz w:val="40"/>
          <w:szCs w:val="40"/>
        </w:rPr>
      </w:pPr>
    </w:p>
    <w:p w14:paraId="4C8E9FEE" w14:textId="77777777" w:rsidR="00C70A20" w:rsidRPr="00722E73" w:rsidRDefault="00C70A20" w:rsidP="000C1A46">
      <w:pPr>
        <w:jc w:val="center"/>
      </w:pPr>
    </w:p>
    <w:p w14:paraId="169A5637" w14:textId="77777777" w:rsidR="00CB76D2" w:rsidRPr="00722E73" w:rsidRDefault="00CB76D2" w:rsidP="000C1A46">
      <w:pPr>
        <w:jc w:val="center"/>
        <w:rPr>
          <w:b/>
          <w:sz w:val="40"/>
          <w:szCs w:val="40"/>
        </w:rPr>
      </w:pPr>
    </w:p>
    <w:p w14:paraId="39EA2CE9" w14:textId="77777777" w:rsidR="009D66A1" w:rsidRPr="00722E73" w:rsidRDefault="009B23FE" w:rsidP="009B23FE">
      <w:pPr>
        <w:pStyle w:val="10"/>
        <w:jc w:val="center"/>
      </w:pPr>
      <w:r w:rsidRPr="00722E73">
        <w:br w:type="page"/>
      </w:r>
      <w:bookmarkStart w:id="4" w:name="_Toc396864626"/>
      <w:bookmarkStart w:id="5" w:name="_Toc238453768"/>
      <w:r w:rsidR="009D79CC" w:rsidRPr="00722E73">
        <w:lastRenderedPageBreak/>
        <w:t>Те</w:t>
      </w:r>
      <w:r w:rsidR="009D66A1" w:rsidRPr="00722E73">
        <w:t>мы</w:t>
      </w:r>
      <w:r w:rsidR="009D66A1" w:rsidRPr="00722E73">
        <w:rPr>
          <w:rFonts w:ascii="Arial Rounded MT Bold" w:hAnsi="Arial Rounded MT Bold"/>
        </w:rPr>
        <w:t xml:space="preserve"> </w:t>
      </w:r>
      <w:r w:rsidR="009D66A1" w:rsidRPr="00722E73">
        <w:t>дня</w:t>
      </w:r>
      <w:bookmarkEnd w:id="4"/>
      <w:bookmarkEnd w:id="5"/>
    </w:p>
    <w:p w14:paraId="67C9B192" w14:textId="0B1C1F55" w:rsidR="00A1463C" w:rsidRPr="00722E73" w:rsidRDefault="007846F4" w:rsidP="00676D5F">
      <w:pPr>
        <w:numPr>
          <w:ilvl w:val="0"/>
          <w:numId w:val="25"/>
        </w:numPr>
        <w:rPr>
          <w:i/>
        </w:rPr>
      </w:pPr>
      <w:r w:rsidRPr="00722E73">
        <w:rPr>
          <w:i/>
        </w:rPr>
        <w:t xml:space="preserve">Российские компании стали чаще включать корпоративные пенсионные программы в социальные пакеты сотрудников. Наиболее заметная динамика за первые пять месяцев 2026 года зафиксирована в регионах, показало исследование </w:t>
      </w:r>
      <w:r w:rsidR="00430677">
        <w:rPr>
          <w:i/>
        </w:rPr>
        <w:t>«</w:t>
      </w:r>
      <w:r w:rsidRPr="00722E73">
        <w:rPr>
          <w:i/>
        </w:rPr>
        <w:t>Авито Работы</w:t>
      </w:r>
      <w:r w:rsidR="00430677">
        <w:rPr>
          <w:i/>
        </w:rPr>
        <w:t>»</w:t>
      </w:r>
      <w:r w:rsidRPr="00722E73">
        <w:rPr>
          <w:i/>
        </w:rPr>
        <w:t xml:space="preserve"> и НПФ </w:t>
      </w:r>
      <w:r w:rsidR="00430677">
        <w:rPr>
          <w:i/>
        </w:rPr>
        <w:t>«</w:t>
      </w:r>
      <w:r w:rsidRPr="00722E73">
        <w:rPr>
          <w:i/>
        </w:rPr>
        <w:t>Эволюция</w:t>
      </w:r>
      <w:r w:rsidR="00430677">
        <w:rPr>
          <w:i/>
        </w:rPr>
        <w:t>»</w:t>
      </w:r>
      <w:r w:rsidRPr="00722E73">
        <w:rPr>
          <w:i/>
        </w:rPr>
        <w:t xml:space="preserve">. В Кабардино-Балкарии число вакансий с упоминанием корпоративных пенсионных программ выросло на 36% по сравнению с аналогичным периодом прошлого года. В Амурской области и Республике Коми прирост составил по 11%. Для сравнения, в Москве таких предложений стало больше на 4%, </w:t>
      </w:r>
      <w:hyperlink w:anchor="ф1" w:history="1">
        <w:r w:rsidRPr="00722E73">
          <w:rPr>
            <w:rStyle w:val="a3"/>
            <w:i/>
          </w:rPr>
          <w:t xml:space="preserve">пишет </w:t>
        </w:r>
        <w:r w:rsidR="00430677">
          <w:rPr>
            <w:rStyle w:val="a3"/>
            <w:i/>
          </w:rPr>
          <w:t>«</w:t>
        </w:r>
        <w:r w:rsidRPr="00722E73">
          <w:rPr>
            <w:rStyle w:val="a3"/>
            <w:i/>
          </w:rPr>
          <w:t>Коммерсантъ</w:t>
        </w:r>
        <w:r w:rsidR="00430677">
          <w:rPr>
            <w:rStyle w:val="a3"/>
            <w:i/>
          </w:rPr>
          <w:t>»</w:t>
        </w:r>
      </w:hyperlink>
    </w:p>
    <w:p w14:paraId="7C20B416" w14:textId="5E429C78" w:rsidR="007846F4" w:rsidRPr="007D2A38" w:rsidRDefault="006C5E1D" w:rsidP="00676D5F">
      <w:pPr>
        <w:numPr>
          <w:ilvl w:val="0"/>
          <w:numId w:val="25"/>
        </w:numPr>
        <w:rPr>
          <w:i/>
        </w:rPr>
      </w:pPr>
      <w:r w:rsidRPr="00722E73">
        <w:rPr>
          <w:i/>
        </w:rPr>
        <w:t xml:space="preserve">В 2021 году фонд выделил телефонное консультирование клиентов в отдельную структуру. За пять лет работы обновленного контакт-центра изменился характер поступающих обращений. Развитие личного онлайн-кабинета клиента НПФ </w:t>
      </w:r>
      <w:r w:rsidR="00430677">
        <w:rPr>
          <w:i/>
        </w:rPr>
        <w:t>«</w:t>
      </w:r>
      <w:r w:rsidRPr="00722E73">
        <w:rPr>
          <w:i/>
        </w:rPr>
        <w:t>БЛАГОСОСТОЯНИЕ</w:t>
      </w:r>
      <w:r w:rsidR="00430677">
        <w:rPr>
          <w:i/>
        </w:rPr>
        <w:t>»</w:t>
      </w:r>
      <w:r w:rsidRPr="00722E73">
        <w:rPr>
          <w:i/>
        </w:rPr>
        <w:t xml:space="preserve"> избавило людей от необходимости звонить по рутинным вопросам, таким как запрос баланса по счету или заказ выписок. Тематика обращений стала более глубокой и адресной и меняется в зависимости от возраста, </w:t>
      </w:r>
      <w:hyperlink w:anchor="ф2" w:history="1">
        <w:r w:rsidRPr="00722E73">
          <w:rPr>
            <w:rStyle w:val="a3"/>
            <w:i/>
          </w:rPr>
          <w:t>передает Finversia.ru</w:t>
        </w:r>
      </w:hyperlink>
    </w:p>
    <w:p w14:paraId="35FAD6C9" w14:textId="0B85EAF7" w:rsidR="007D2A38" w:rsidRPr="007D2A38" w:rsidRDefault="007D2A38" w:rsidP="00676D5F">
      <w:pPr>
        <w:numPr>
          <w:ilvl w:val="0"/>
          <w:numId w:val="25"/>
        </w:numPr>
        <w:rPr>
          <w:i/>
        </w:rPr>
      </w:pPr>
      <w:r w:rsidRPr="007D2A38">
        <w:rPr>
          <w:i/>
        </w:rPr>
        <w:t xml:space="preserve">Россияне стали чаще пополнять счета по программе долгосрочных сбережений (ПДС) на суммы, необходимые для получения максимального софинансирования от государства. Это следует из исследования НПФ «Эволюция» по итогам 2025 года, с которым </w:t>
      </w:r>
      <w:hyperlink w:anchor="_Клерк.ру,_22.08.2026,_Россияне" w:history="1">
        <w:r w:rsidRPr="007D2A38">
          <w:rPr>
            <w:rStyle w:val="a3"/>
            <w:i/>
          </w:rPr>
          <w:t>ознакомился «Клерк».</w:t>
        </w:r>
      </w:hyperlink>
    </w:p>
    <w:p w14:paraId="3B87AFEA" w14:textId="600BA7D6" w:rsidR="007D2A38" w:rsidRPr="00722E73" w:rsidRDefault="007D2A38" w:rsidP="00676D5F">
      <w:pPr>
        <w:numPr>
          <w:ilvl w:val="0"/>
          <w:numId w:val="25"/>
        </w:numPr>
        <w:rPr>
          <w:i/>
        </w:rPr>
      </w:pPr>
      <w:r w:rsidRPr="007D2A38">
        <w:rPr>
          <w:i/>
        </w:rPr>
        <w:t>Государственная пенсия в России сегодня замещает лишь около четверти утраченного заработка. При этом средний размер страховой пенсии почти вдвое меньше того, на что рассчитывают граждане.</w:t>
      </w:r>
      <w:hyperlink w:anchor="_ПРАЙМ,_24.08.2026,_&quot;Слишком" w:history="1">
        <w:r w:rsidRPr="007D2A38">
          <w:rPr>
            <w:rStyle w:val="a3"/>
            <w:i/>
          </w:rPr>
          <w:t xml:space="preserve"> «Прайм» разбирается</w:t>
        </w:r>
      </w:hyperlink>
      <w:r w:rsidRPr="007D2A38">
        <w:rPr>
          <w:i/>
        </w:rPr>
        <w:t>, сколько нужно откладывать, когда уже поздно начинать и какие инструменты помогут сформировать достойную пенсию.</w:t>
      </w:r>
    </w:p>
    <w:p w14:paraId="59163BCC" w14:textId="0E155A0E" w:rsidR="006C5E1D" w:rsidRPr="00722E73" w:rsidRDefault="006C5E1D" w:rsidP="00676D5F">
      <w:pPr>
        <w:numPr>
          <w:ilvl w:val="0"/>
          <w:numId w:val="25"/>
        </w:numPr>
        <w:rPr>
          <w:i/>
        </w:rPr>
      </w:pPr>
      <w:r w:rsidRPr="00722E73">
        <w:rPr>
          <w:i/>
        </w:rPr>
        <w:t xml:space="preserve">В первом квартале 2026 года жители Петербурга внесли в программу долгосрочных сбережений (ПДС) 9,3 млрд руб. — на 35% больше, чем в первом квартале 2025 года. Число участников программы за год выросло почти в 2,6 раза, выяснили аналитики НПФ </w:t>
      </w:r>
      <w:r w:rsidR="00430677">
        <w:rPr>
          <w:i/>
        </w:rPr>
        <w:t>«</w:t>
      </w:r>
      <w:r w:rsidRPr="00722E73">
        <w:rPr>
          <w:i/>
        </w:rPr>
        <w:t>Будущее</w:t>
      </w:r>
      <w:r w:rsidR="00430677">
        <w:rPr>
          <w:i/>
        </w:rPr>
        <w:t>»</w:t>
      </w:r>
      <w:r w:rsidRPr="00722E73">
        <w:rPr>
          <w:i/>
        </w:rPr>
        <w:t xml:space="preserve"> на основе данных Банка России за первый квартал 2026 года. Количество новых договоров ПДС в городе выросло еще сильнее — на 69%, до 54 тыс. За тот же период число участников программы выросло более чем в 2,5 раза, со 115 тыс. до 303 тыс. человек, </w:t>
      </w:r>
      <w:hyperlink w:anchor="ф3" w:history="1">
        <w:r w:rsidRPr="00722E73">
          <w:rPr>
            <w:rStyle w:val="a3"/>
            <w:i/>
          </w:rPr>
          <w:t xml:space="preserve">сообщает </w:t>
        </w:r>
        <w:r w:rsidR="00430677">
          <w:rPr>
            <w:rStyle w:val="a3"/>
            <w:i/>
          </w:rPr>
          <w:t>«</w:t>
        </w:r>
        <w:r w:rsidRPr="00722E73">
          <w:rPr>
            <w:rStyle w:val="a3"/>
            <w:i/>
          </w:rPr>
          <w:t>РБК Санкт-Петербург</w:t>
        </w:r>
        <w:r w:rsidR="00430677">
          <w:rPr>
            <w:rStyle w:val="a3"/>
            <w:i/>
          </w:rPr>
          <w:t>»</w:t>
        </w:r>
      </w:hyperlink>
    </w:p>
    <w:p w14:paraId="797F32B7" w14:textId="45B52A60" w:rsidR="006C5E1D" w:rsidRPr="00722E73" w:rsidRDefault="006C5E1D" w:rsidP="00676D5F">
      <w:pPr>
        <w:numPr>
          <w:ilvl w:val="0"/>
          <w:numId w:val="25"/>
        </w:numPr>
        <w:rPr>
          <w:i/>
        </w:rPr>
      </w:pPr>
      <w:r w:rsidRPr="00722E73">
        <w:rPr>
          <w:i/>
        </w:rPr>
        <w:t xml:space="preserve">Жители Краснодарского края в январе—марте 2026 года направили в негосударственные пенсионные фонды 7,7 млрд руб. Из этой суммы 7 млрд руб. пришлось на программу долгосрочных сбережений (ПДС), еще 0,7 млрд руб. — на негосударственное пенсионное обеспечение (НПО). </w:t>
      </w:r>
      <w:hyperlink w:anchor="ф4" w:history="1">
        <w:r w:rsidRPr="00722E73">
          <w:rPr>
            <w:rStyle w:val="a3"/>
            <w:i/>
          </w:rPr>
          <w:t xml:space="preserve">Об этом </w:t>
        </w:r>
        <w:r w:rsidR="00430677">
          <w:rPr>
            <w:rStyle w:val="a3"/>
            <w:i/>
          </w:rPr>
          <w:t>«</w:t>
        </w:r>
        <w:r w:rsidRPr="00722E73">
          <w:rPr>
            <w:rStyle w:val="a3"/>
            <w:i/>
          </w:rPr>
          <w:t>Коммерсанту-Кубань</w:t>
        </w:r>
        <w:r w:rsidR="00430677">
          <w:rPr>
            <w:rStyle w:val="a3"/>
            <w:i/>
          </w:rPr>
          <w:t>»</w:t>
        </w:r>
        <w:r w:rsidRPr="00722E73">
          <w:rPr>
            <w:rStyle w:val="a3"/>
            <w:i/>
          </w:rPr>
          <w:t xml:space="preserve"> сообщили</w:t>
        </w:r>
      </w:hyperlink>
      <w:r w:rsidRPr="00722E73">
        <w:rPr>
          <w:i/>
        </w:rPr>
        <w:t xml:space="preserve"> в пресс-службе НПФ </w:t>
      </w:r>
      <w:r w:rsidR="00430677">
        <w:rPr>
          <w:i/>
        </w:rPr>
        <w:t>«</w:t>
      </w:r>
      <w:r w:rsidRPr="00722E73">
        <w:rPr>
          <w:i/>
        </w:rPr>
        <w:t>Будущее</w:t>
      </w:r>
      <w:r w:rsidR="00430677">
        <w:rPr>
          <w:i/>
        </w:rPr>
        <w:t>»</w:t>
      </w:r>
    </w:p>
    <w:p w14:paraId="7DF63520" w14:textId="230F4995" w:rsidR="006C5E1D" w:rsidRPr="00722E73" w:rsidRDefault="00EC6B11" w:rsidP="00676D5F">
      <w:pPr>
        <w:numPr>
          <w:ilvl w:val="0"/>
          <w:numId w:val="25"/>
        </w:numPr>
        <w:rPr>
          <w:i/>
        </w:rPr>
      </w:pPr>
      <w:r w:rsidRPr="00722E73">
        <w:rPr>
          <w:i/>
        </w:rPr>
        <w:t xml:space="preserve">Жители Верхневолжья продолжают приумножать финансовые накопления в Программе долгосрочных сбережений. За 7 месяцев 2026 года почти 25 тысяч граждан вложили свыше 600 млн рублей, а всего накопительным механизмом пользуются почти 108 тысяч земляков. Как пояснил управляющий отделением Тверь ЦБ РФ Михаил Калинкин, общий объем взносов достиг 7,7 млрд рублей. Выгода ПДС заключается в ежегодных налоговых вычетах, софинансировании </w:t>
      </w:r>
      <w:r w:rsidRPr="00722E73">
        <w:rPr>
          <w:i/>
        </w:rPr>
        <w:lastRenderedPageBreak/>
        <w:t xml:space="preserve">от государства и страховой защите вкладов до 2,8 млн рублей, </w:t>
      </w:r>
      <w:hyperlink w:anchor="ф5" w:history="1">
        <w:r w:rsidRPr="00722E73">
          <w:rPr>
            <w:rStyle w:val="a3"/>
            <w:i/>
          </w:rPr>
          <w:t xml:space="preserve">пишет </w:t>
        </w:r>
        <w:r w:rsidR="00430677">
          <w:rPr>
            <w:rStyle w:val="a3"/>
            <w:i/>
          </w:rPr>
          <w:t>«</w:t>
        </w:r>
        <w:r w:rsidRPr="00722E73">
          <w:rPr>
            <w:rStyle w:val="a3"/>
            <w:i/>
          </w:rPr>
          <w:t>КП Тверь</w:t>
        </w:r>
        <w:r w:rsidR="00430677">
          <w:rPr>
            <w:rStyle w:val="a3"/>
            <w:i/>
          </w:rPr>
          <w:t>»</w:t>
        </w:r>
      </w:hyperlink>
    </w:p>
    <w:p w14:paraId="5DD8BC6F" w14:textId="0963B7AA" w:rsidR="00EC6B11" w:rsidRPr="00722E73" w:rsidRDefault="00EC6B11" w:rsidP="00676D5F">
      <w:pPr>
        <w:numPr>
          <w:ilvl w:val="0"/>
          <w:numId w:val="25"/>
        </w:numPr>
        <w:rPr>
          <w:i/>
        </w:rPr>
      </w:pPr>
      <w:r w:rsidRPr="00722E73">
        <w:rPr>
          <w:i/>
        </w:rPr>
        <w:t xml:space="preserve">Закон формально защищает пенсионеров от увольнения, однако эта защита не распространяется на увольнение по сокращению штата: пора закрыть эту лазейку и дать пенсионерам реальную защиту, </w:t>
      </w:r>
      <w:hyperlink w:anchor="ф6" w:history="1">
        <w:r w:rsidRPr="00722E73">
          <w:rPr>
            <w:rStyle w:val="a3"/>
            <w:i/>
          </w:rPr>
          <w:t>заявил ТАСС</w:t>
        </w:r>
      </w:hyperlink>
      <w:r w:rsidRPr="00722E73">
        <w:rPr>
          <w:i/>
        </w:rPr>
        <w:t xml:space="preserve"> заместитель председателя комитета Госдумы по бюджету и налогам Каплан Панеш</w:t>
      </w:r>
    </w:p>
    <w:p w14:paraId="58118186" w14:textId="2B7D49DB" w:rsidR="00EC6B11" w:rsidRPr="00722E73" w:rsidRDefault="00D266BD" w:rsidP="00676D5F">
      <w:pPr>
        <w:numPr>
          <w:ilvl w:val="0"/>
          <w:numId w:val="25"/>
        </w:numPr>
        <w:rPr>
          <w:i/>
        </w:rPr>
      </w:pPr>
      <w:r w:rsidRPr="00722E73">
        <w:rPr>
          <w:i/>
        </w:rPr>
        <w:t xml:space="preserve">Депутаты фракции КПРФ вносят в Госдуму законопроект, предлагающий вдвое увеличить индексацию страховых пенсий. С текстом документа </w:t>
      </w:r>
      <w:hyperlink w:anchor="ф7" w:history="1">
        <w:r w:rsidRPr="00722E73">
          <w:rPr>
            <w:rStyle w:val="a3"/>
            <w:i/>
          </w:rPr>
          <w:t xml:space="preserve">ознакомилась </w:t>
        </w:r>
        <w:r w:rsidR="00430677">
          <w:rPr>
            <w:rStyle w:val="a3"/>
            <w:i/>
          </w:rPr>
          <w:t>«</w:t>
        </w:r>
        <w:r w:rsidRPr="00722E73">
          <w:rPr>
            <w:rStyle w:val="a3"/>
            <w:i/>
          </w:rPr>
          <w:t>Лента.ру</w:t>
        </w:r>
        <w:r w:rsidR="00430677">
          <w:rPr>
            <w:rStyle w:val="a3"/>
            <w:i/>
          </w:rPr>
          <w:t>»</w:t>
        </w:r>
      </w:hyperlink>
      <w:r w:rsidRPr="00722E73">
        <w:rPr>
          <w:i/>
        </w:rPr>
        <w:t>. Сообщается, что на текущий момент размер страховой пенсии подлежит ежегодной индексации 1 февраля на индекс роста потребительских цен. Вместе с тем, говорится в документе, многие граждане отмечают, что цены на жилищно-коммунальные услуги и продукты первой необходимости растут несколько выше официальных темпов инфляции</w:t>
      </w:r>
    </w:p>
    <w:p w14:paraId="161FE9FE" w14:textId="77777777" w:rsidR="00940029" w:rsidRPr="00722E73" w:rsidRDefault="009D79CC" w:rsidP="00940029">
      <w:pPr>
        <w:pStyle w:val="10"/>
        <w:jc w:val="center"/>
      </w:pPr>
      <w:bookmarkStart w:id="6" w:name="_Toc173015209"/>
      <w:bookmarkStart w:id="7" w:name="_Toc238453769"/>
      <w:r w:rsidRPr="00722E73">
        <w:t>Ци</w:t>
      </w:r>
      <w:r w:rsidR="00940029" w:rsidRPr="00722E73">
        <w:t>таты дня</w:t>
      </w:r>
      <w:bookmarkEnd w:id="6"/>
      <w:bookmarkEnd w:id="7"/>
    </w:p>
    <w:p w14:paraId="530C15D2" w14:textId="1E26290A" w:rsidR="00C45879" w:rsidRPr="00ED230C" w:rsidRDefault="00C45879" w:rsidP="00C45879">
      <w:pPr>
        <w:numPr>
          <w:ilvl w:val="0"/>
          <w:numId w:val="27"/>
        </w:numPr>
        <w:rPr>
          <w:i/>
        </w:rPr>
      </w:pPr>
      <w:r w:rsidRPr="00722E73">
        <w:rPr>
          <w:i/>
        </w:rPr>
        <w:t xml:space="preserve">Сергей Беляков, президент НАПФ: </w:t>
      </w:r>
      <w:r w:rsidR="00430677">
        <w:rPr>
          <w:i/>
        </w:rPr>
        <w:t>«</w:t>
      </w:r>
      <w:r w:rsidRPr="00722E73">
        <w:rPr>
          <w:i/>
        </w:rPr>
        <w:t xml:space="preserve">Универсальным выбором для накоплений могут стать консервативные инструменты </w:t>
      </w:r>
      <w:r w:rsidR="007A749A">
        <w:rPr>
          <w:i/>
        </w:rPr>
        <w:t>–</w:t>
      </w:r>
      <w:r w:rsidRPr="00722E73">
        <w:rPr>
          <w:i/>
        </w:rPr>
        <w:t xml:space="preserve"> депозиты или программы негосударственных пенсионных фондов. Например, увеличить размер будущей пенсии можно с помощью корпоративной пенсионной программы, когда работодатели делают отчисления за сотрудника или софинансируют его взносы. Бизнес таким образом оптимизирует налогообложение и получает лояльный коллектив, а сотрудники </w:t>
      </w:r>
      <w:r w:rsidR="007A749A">
        <w:rPr>
          <w:i/>
        </w:rPr>
        <w:t>–</w:t>
      </w:r>
      <w:r w:rsidRPr="00722E73">
        <w:rPr>
          <w:i/>
        </w:rPr>
        <w:t xml:space="preserve"> возможность без каких-либо рисков умножить свой будущий доход с помощью компании</w:t>
      </w:r>
      <w:r w:rsidR="00430677">
        <w:rPr>
          <w:i/>
        </w:rPr>
        <w:t>»</w:t>
      </w:r>
    </w:p>
    <w:p w14:paraId="0ECD7BE0" w14:textId="26414DF0" w:rsidR="00ED230C" w:rsidRPr="00722E73" w:rsidRDefault="00ED230C" w:rsidP="00C45879">
      <w:pPr>
        <w:numPr>
          <w:ilvl w:val="0"/>
          <w:numId w:val="27"/>
        </w:numPr>
        <w:rPr>
          <w:i/>
        </w:rPr>
      </w:pPr>
      <w:r>
        <w:rPr>
          <w:i/>
        </w:rPr>
        <w:t>Алексей Денисов</w:t>
      </w:r>
      <w:r w:rsidRPr="00855DDA">
        <w:rPr>
          <w:i/>
        </w:rPr>
        <w:t xml:space="preserve">, </w:t>
      </w:r>
      <w:r>
        <w:rPr>
          <w:i/>
        </w:rPr>
        <w:t>вице-президент НАПФ</w:t>
      </w:r>
      <w:r w:rsidRPr="00855DDA">
        <w:rPr>
          <w:i/>
        </w:rPr>
        <w:t xml:space="preserve">: "Даже при высокой доле обязательных расходов важно регулярно направлять часть дохода в накопления. Откладывать лучше сразу после получения зарплаты, в момент распределения денег на повседневные нужды и долгосрочные планы. Сумма может быть небольшой: принципиален не столько размер взносов, сколько регулярность. Со временем привычка сберегать станет частью финансовой дисциплины и фундаментом стабильности. В первую очередь необходимо сформировать подушку безопасности для непредвиденных расходов. </w:t>
      </w:r>
      <w:r w:rsidRPr="00ED230C">
        <w:rPr>
          <w:i/>
          <w:lang w:val="en-US"/>
        </w:rPr>
        <w:t>Она может понадобиться при внезапной потере работы или болезни</w:t>
      </w:r>
      <w:r>
        <w:rPr>
          <w:i/>
        </w:rPr>
        <w:t>»</w:t>
      </w:r>
    </w:p>
    <w:p w14:paraId="616085AB" w14:textId="52DB148F" w:rsidR="00676D5F" w:rsidRPr="00722E73" w:rsidRDefault="00D266BD" w:rsidP="003B3BAA">
      <w:pPr>
        <w:numPr>
          <w:ilvl w:val="0"/>
          <w:numId w:val="27"/>
        </w:numPr>
        <w:rPr>
          <w:i/>
        </w:rPr>
      </w:pPr>
      <w:r w:rsidRPr="00722E73">
        <w:rPr>
          <w:i/>
        </w:rPr>
        <w:t xml:space="preserve">Татьяна Коваленко, заместитель генерального директора по технологиям НПФ </w:t>
      </w:r>
      <w:r w:rsidR="00430677">
        <w:rPr>
          <w:i/>
        </w:rPr>
        <w:t>«</w:t>
      </w:r>
      <w:r w:rsidRPr="00722E73">
        <w:rPr>
          <w:i/>
        </w:rPr>
        <w:t>БЛАГОСОСТОЯНИЕ</w:t>
      </w:r>
      <w:r w:rsidR="00430677">
        <w:rPr>
          <w:i/>
        </w:rPr>
        <w:t>»</w:t>
      </w:r>
      <w:r w:rsidRPr="00722E73">
        <w:rPr>
          <w:i/>
        </w:rPr>
        <w:t xml:space="preserve">: </w:t>
      </w:r>
      <w:r w:rsidR="00430677">
        <w:rPr>
          <w:i/>
        </w:rPr>
        <w:t>«</w:t>
      </w:r>
      <w:r w:rsidRPr="00722E73">
        <w:rPr>
          <w:i/>
        </w:rPr>
        <w:t>Наш опыт сочетания технологий и неформального подхода к обслуживанию клиентов показывает, что цифровизация не обесчеловечивает сервис, а наоборот освобождает время команды для более теплого и адресного общения с клиентами</w:t>
      </w:r>
      <w:r w:rsidR="00430677">
        <w:rPr>
          <w:i/>
        </w:rPr>
        <w:t>»</w:t>
      </w:r>
    </w:p>
    <w:p w14:paraId="5E36359E" w14:textId="77777777" w:rsidR="00A0290C" w:rsidRPr="00722E73" w:rsidRDefault="00A0290C" w:rsidP="009D66A1">
      <w:pPr>
        <w:pStyle w:val="a9"/>
        <w:rPr>
          <w:u w:val="single"/>
        </w:rPr>
      </w:pPr>
      <w:bookmarkStart w:id="8" w:name="_Toc246216357"/>
      <w:bookmarkStart w:id="9" w:name="_Toc246297404"/>
      <w:bookmarkStart w:id="10" w:name="_Toc246216257"/>
      <w:bookmarkStart w:id="11" w:name="_Toc226038294"/>
      <w:bookmarkStart w:id="12" w:name="_Toc245698447"/>
      <w:bookmarkStart w:id="13" w:name="_Toc245783070"/>
      <w:bookmarkStart w:id="14" w:name="_Toc245869107"/>
      <w:bookmarkStart w:id="15" w:name="_Toc246129443"/>
      <w:r w:rsidRPr="00722E73">
        <w:rPr>
          <w:u w:val="single"/>
        </w:rPr>
        <w:lastRenderedPageBreak/>
        <w:t>ОГЛАВЛЕНИЕ</w:t>
      </w:r>
    </w:p>
    <w:p w14:paraId="774D51A6" w14:textId="580A7743" w:rsidR="00095459" w:rsidRDefault="0016758D">
      <w:pPr>
        <w:pStyle w:val="12"/>
        <w:tabs>
          <w:tab w:val="right" w:leader="dot" w:pos="9061"/>
        </w:tabs>
        <w:rPr>
          <w:rFonts w:asciiTheme="minorHAnsi" w:eastAsiaTheme="minorEastAsia" w:hAnsiTheme="minorHAnsi" w:cstheme="minorBidi"/>
          <w:b w:val="0"/>
          <w:noProof/>
          <w:sz w:val="22"/>
          <w:szCs w:val="22"/>
        </w:rPr>
      </w:pPr>
      <w:r w:rsidRPr="00722E73">
        <w:rPr>
          <w:caps/>
        </w:rPr>
        <w:fldChar w:fldCharType="begin"/>
      </w:r>
      <w:r w:rsidR="00310633" w:rsidRPr="00722E73">
        <w:rPr>
          <w:caps/>
        </w:rPr>
        <w:instrText xml:space="preserve"> TOC \o "1-5" \h \z \u </w:instrText>
      </w:r>
      <w:r w:rsidRPr="00722E73">
        <w:rPr>
          <w:caps/>
        </w:rPr>
        <w:fldChar w:fldCharType="separate"/>
      </w:r>
      <w:hyperlink w:anchor="_Toc238453768" w:history="1">
        <w:r w:rsidR="00095459" w:rsidRPr="00EC1F72">
          <w:rPr>
            <w:rStyle w:val="a3"/>
            <w:noProof/>
          </w:rPr>
          <w:t>Темы</w:t>
        </w:r>
        <w:r w:rsidR="00095459" w:rsidRPr="00EC1F72">
          <w:rPr>
            <w:rStyle w:val="a3"/>
            <w:rFonts w:ascii="Arial Rounded MT Bold" w:hAnsi="Arial Rounded MT Bold"/>
            <w:noProof/>
          </w:rPr>
          <w:t xml:space="preserve"> </w:t>
        </w:r>
        <w:r w:rsidR="00095459" w:rsidRPr="00EC1F72">
          <w:rPr>
            <w:rStyle w:val="a3"/>
            <w:noProof/>
          </w:rPr>
          <w:t>дня</w:t>
        </w:r>
        <w:r w:rsidR="00095459">
          <w:rPr>
            <w:noProof/>
            <w:webHidden/>
          </w:rPr>
          <w:tab/>
        </w:r>
        <w:r w:rsidR="00095459">
          <w:rPr>
            <w:noProof/>
            <w:webHidden/>
          </w:rPr>
          <w:fldChar w:fldCharType="begin"/>
        </w:r>
        <w:r w:rsidR="00095459">
          <w:rPr>
            <w:noProof/>
            <w:webHidden/>
          </w:rPr>
          <w:instrText xml:space="preserve"> PAGEREF _Toc238453768 \h </w:instrText>
        </w:r>
        <w:r w:rsidR="00095459">
          <w:rPr>
            <w:noProof/>
            <w:webHidden/>
          </w:rPr>
        </w:r>
        <w:r w:rsidR="00095459">
          <w:rPr>
            <w:noProof/>
            <w:webHidden/>
          </w:rPr>
          <w:fldChar w:fldCharType="separate"/>
        </w:r>
        <w:r w:rsidR="00E87012">
          <w:rPr>
            <w:noProof/>
            <w:webHidden/>
          </w:rPr>
          <w:t>2</w:t>
        </w:r>
        <w:r w:rsidR="00095459">
          <w:rPr>
            <w:noProof/>
            <w:webHidden/>
          </w:rPr>
          <w:fldChar w:fldCharType="end"/>
        </w:r>
      </w:hyperlink>
    </w:p>
    <w:p w14:paraId="6C423A8C" w14:textId="6F5C341B" w:rsidR="00095459" w:rsidRDefault="00095459">
      <w:pPr>
        <w:pStyle w:val="12"/>
        <w:tabs>
          <w:tab w:val="right" w:leader="dot" w:pos="9061"/>
        </w:tabs>
        <w:rPr>
          <w:rFonts w:asciiTheme="minorHAnsi" w:eastAsiaTheme="minorEastAsia" w:hAnsiTheme="minorHAnsi" w:cstheme="minorBidi"/>
          <w:b w:val="0"/>
          <w:noProof/>
          <w:sz w:val="22"/>
          <w:szCs w:val="22"/>
        </w:rPr>
      </w:pPr>
      <w:hyperlink w:anchor="_Toc238453769" w:history="1">
        <w:r w:rsidRPr="00EC1F72">
          <w:rPr>
            <w:rStyle w:val="a3"/>
            <w:noProof/>
          </w:rPr>
          <w:t>Цитаты дня</w:t>
        </w:r>
        <w:r>
          <w:rPr>
            <w:noProof/>
            <w:webHidden/>
          </w:rPr>
          <w:tab/>
        </w:r>
        <w:r>
          <w:rPr>
            <w:noProof/>
            <w:webHidden/>
          </w:rPr>
          <w:fldChar w:fldCharType="begin"/>
        </w:r>
        <w:r>
          <w:rPr>
            <w:noProof/>
            <w:webHidden/>
          </w:rPr>
          <w:instrText xml:space="preserve"> PAGEREF _Toc238453769 \h </w:instrText>
        </w:r>
        <w:r>
          <w:rPr>
            <w:noProof/>
            <w:webHidden/>
          </w:rPr>
        </w:r>
        <w:r>
          <w:rPr>
            <w:noProof/>
            <w:webHidden/>
          </w:rPr>
          <w:fldChar w:fldCharType="separate"/>
        </w:r>
        <w:r w:rsidR="00E87012">
          <w:rPr>
            <w:noProof/>
            <w:webHidden/>
          </w:rPr>
          <w:t>3</w:t>
        </w:r>
        <w:r>
          <w:rPr>
            <w:noProof/>
            <w:webHidden/>
          </w:rPr>
          <w:fldChar w:fldCharType="end"/>
        </w:r>
      </w:hyperlink>
    </w:p>
    <w:p w14:paraId="43CD06C5" w14:textId="429959D3" w:rsidR="00095459" w:rsidRDefault="00095459">
      <w:pPr>
        <w:pStyle w:val="12"/>
        <w:tabs>
          <w:tab w:val="right" w:leader="dot" w:pos="9061"/>
        </w:tabs>
        <w:rPr>
          <w:rFonts w:asciiTheme="minorHAnsi" w:eastAsiaTheme="minorEastAsia" w:hAnsiTheme="minorHAnsi" w:cstheme="minorBidi"/>
          <w:b w:val="0"/>
          <w:noProof/>
          <w:sz w:val="22"/>
          <w:szCs w:val="22"/>
        </w:rPr>
      </w:pPr>
      <w:hyperlink w:anchor="_Toc238453770" w:history="1">
        <w:r w:rsidRPr="00EC1F72">
          <w:rPr>
            <w:rStyle w:val="a3"/>
            <w:noProof/>
          </w:rPr>
          <w:t>НОВОСТИ ПЕНСИОННОЙ ОТРАСЛИ</w:t>
        </w:r>
        <w:r>
          <w:rPr>
            <w:noProof/>
            <w:webHidden/>
          </w:rPr>
          <w:tab/>
        </w:r>
        <w:r>
          <w:rPr>
            <w:noProof/>
            <w:webHidden/>
          </w:rPr>
          <w:fldChar w:fldCharType="begin"/>
        </w:r>
        <w:r>
          <w:rPr>
            <w:noProof/>
            <w:webHidden/>
          </w:rPr>
          <w:instrText xml:space="preserve"> PAGEREF _Toc238453770 \h </w:instrText>
        </w:r>
        <w:r>
          <w:rPr>
            <w:noProof/>
            <w:webHidden/>
          </w:rPr>
        </w:r>
        <w:r>
          <w:rPr>
            <w:noProof/>
            <w:webHidden/>
          </w:rPr>
          <w:fldChar w:fldCharType="separate"/>
        </w:r>
        <w:r w:rsidR="00E87012">
          <w:rPr>
            <w:noProof/>
            <w:webHidden/>
          </w:rPr>
          <w:t>14</w:t>
        </w:r>
        <w:r>
          <w:rPr>
            <w:noProof/>
            <w:webHidden/>
          </w:rPr>
          <w:fldChar w:fldCharType="end"/>
        </w:r>
      </w:hyperlink>
    </w:p>
    <w:p w14:paraId="2B897B6D" w14:textId="7B95138E" w:rsidR="00095459" w:rsidRDefault="00095459">
      <w:pPr>
        <w:pStyle w:val="12"/>
        <w:tabs>
          <w:tab w:val="right" w:leader="dot" w:pos="9061"/>
        </w:tabs>
        <w:rPr>
          <w:rFonts w:asciiTheme="minorHAnsi" w:eastAsiaTheme="minorEastAsia" w:hAnsiTheme="minorHAnsi" w:cstheme="minorBidi"/>
          <w:b w:val="0"/>
          <w:noProof/>
          <w:sz w:val="22"/>
          <w:szCs w:val="22"/>
        </w:rPr>
      </w:pPr>
      <w:hyperlink w:anchor="_Toc238453771" w:history="1">
        <w:r w:rsidRPr="00EC1F72">
          <w:rPr>
            <w:rStyle w:val="a3"/>
            <w:noProof/>
          </w:rPr>
          <w:t>Новости отрасли НПФ</w:t>
        </w:r>
        <w:r>
          <w:rPr>
            <w:noProof/>
            <w:webHidden/>
          </w:rPr>
          <w:tab/>
        </w:r>
        <w:r>
          <w:rPr>
            <w:noProof/>
            <w:webHidden/>
          </w:rPr>
          <w:fldChar w:fldCharType="begin"/>
        </w:r>
        <w:r>
          <w:rPr>
            <w:noProof/>
            <w:webHidden/>
          </w:rPr>
          <w:instrText xml:space="preserve"> PAGEREF _Toc238453771 \h </w:instrText>
        </w:r>
        <w:r>
          <w:rPr>
            <w:noProof/>
            <w:webHidden/>
          </w:rPr>
        </w:r>
        <w:r>
          <w:rPr>
            <w:noProof/>
            <w:webHidden/>
          </w:rPr>
          <w:fldChar w:fldCharType="separate"/>
        </w:r>
        <w:r w:rsidR="00E87012">
          <w:rPr>
            <w:noProof/>
            <w:webHidden/>
          </w:rPr>
          <w:t>14</w:t>
        </w:r>
        <w:r>
          <w:rPr>
            <w:noProof/>
            <w:webHidden/>
          </w:rPr>
          <w:fldChar w:fldCharType="end"/>
        </w:r>
      </w:hyperlink>
    </w:p>
    <w:p w14:paraId="5450BF7E" w14:textId="50A3740F" w:rsidR="00095459" w:rsidRDefault="00095459">
      <w:pPr>
        <w:pStyle w:val="21"/>
        <w:tabs>
          <w:tab w:val="right" w:leader="dot" w:pos="9061"/>
        </w:tabs>
        <w:rPr>
          <w:rFonts w:asciiTheme="minorHAnsi" w:eastAsiaTheme="minorEastAsia" w:hAnsiTheme="minorHAnsi" w:cstheme="minorBidi"/>
          <w:noProof/>
          <w:sz w:val="22"/>
          <w:szCs w:val="22"/>
        </w:rPr>
      </w:pPr>
      <w:hyperlink w:anchor="_Toc238453772" w:history="1">
        <w:r w:rsidRPr="00EC1F72">
          <w:rPr>
            <w:rStyle w:val="a3"/>
            <w:noProof/>
          </w:rPr>
          <w:t>Коммерсантъ, 21.08.2026, Региональные работодатели расширяют корпоративные пенсионные программы</w:t>
        </w:r>
        <w:r>
          <w:rPr>
            <w:noProof/>
            <w:webHidden/>
          </w:rPr>
          <w:tab/>
        </w:r>
        <w:r>
          <w:rPr>
            <w:noProof/>
            <w:webHidden/>
          </w:rPr>
          <w:fldChar w:fldCharType="begin"/>
        </w:r>
        <w:r>
          <w:rPr>
            <w:noProof/>
            <w:webHidden/>
          </w:rPr>
          <w:instrText xml:space="preserve"> PAGEREF _Toc238453772 \h </w:instrText>
        </w:r>
        <w:r>
          <w:rPr>
            <w:noProof/>
            <w:webHidden/>
          </w:rPr>
        </w:r>
        <w:r>
          <w:rPr>
            <w:noProof/>
            <w:webHidden/>
          </w:rPr>
          <w:fldChar w:fldCharType="separate"/>
        </w:r>
        <w:r w:rsidR="00E87012">
          <w:rPr>
            <w:noProof/>
            <w:webHidden/>
          </w:rPr>
          <w:t>14</w:t>
        </w:r>
        <w:r>
          <w:rPr>
            <w:noProof/>
            <w:webHidden/>
          </w:rPr>
          <w:fldChar w:fldCharType="end"/>
        </w:r>
      </w:hyperlink>
    </w:p>
    <w:p w14:paraId="38CF15C6" w14:textId="36862E95" w:rsidR="00095459" w:rsidRDefault="00095459">
      <w:pPr>
        <w:pStyle w:val="31"/>
        <w:rPr>
          <w:rFonts w:asciiTheme="minorHAnsi" w:eastAsiaTheme="minorEastAsia" w:hAnsiTheme="minorHAnsi" w:cstheme="minorBidi"/>
          <w:sz w:val="22"/>
          <w:szCs w:val="22"/>
        </w:rPr>
      </w:pPr>
      <w:hyperlink w:anchor="_Toc238453773" w:history="1">
        <w:r w:rsidRPr="00EC1F72">
          <w:rPr>
            <w:rStyle w:val="a3"/>
          </w:rPr>
          <w:t>Российские компании стали чаще включать корпоративные пенсионные программы в социальные пакеты сотрудников. Наиболее заметная динамика за первые пять месяцев 2026 года зафиксирована в регионах, показало исследование «Авито Работы» и НПФ «Эволюция».</w:t>
        </w:r>
        <w:r>
          <w:rPr>
            <w:webHidden/>
          </w:rPr>
          <w:tab/>
        </w:r>
        <w:r>
          <w:rPr>
            <w:webHidden/>
          </w:rPr>
          <w:fldChar w:fldCharType="begin"/>
        </w:r>
        <w:r>
          <w:rPr>
            <w:webHidden/>
          </w:rPr>
          <w:instrText xml:space="preserve"> PAGEREF _Toc238453773 \h </w:instrText>
        </w:r>
        <w:r>
          <w:rPr>
            <w:webHidden/>
          </w:rPr>
        </w:r>
        <w:r>
          <w:rPr>
            <w:webHidden/>
          </w:rPr>
          <w:fldChar w:fldCharType="separate"/>
        </w:r>
        <w:r w:rsidR="00E87012">
          <w:rPr>
            <w:webHidden/>
          </w:rPr>
          <w:t>14</w:t>
        </w:r>
        <w:r>
          <w:rPr>
            <w:webHidden/>
          </w:rPr>
          <w:fldChar w:fldCharType="end"/>
        </w:r>
      </w:hyperlink>
    </w:p>
    <w:p w14:paraId="7B830DF7" w14:textId="5E3172B5" w:rsidR="00095459" w:rsidRDefault="00095459">
      <w:pPr>
        <w:pStyle w:val="21"/>
        <w:tabs>
          <w:tab w:val="right" w:leader="dot" w:pos="9061"/>
        </w:tabs>
        <w:rPr>
          <w:rFonts w:asciiTheme="minorHAnsi" w:eastAsiaTheme="minorEastAsia" w:hAnsiTheme="minorHAnsi" w:cstheme="minorBidi"/>
          <w:noProof/>
          <w:sz w:val="22"/>
          <w:szCs w:val="22"/>
        </w:rPr>
      </w:pPr>
      <w:hyperlink w:anchor="_Toc238453774" w:history="1">
        <w:r w:rsidRPr="00EC1F72">
          <w:rPr>
            <w:rStyle w:val="a3"/>
            <w:noProof/>
          </w:rPr>
          <w:t>Клерк.ру, 21.08.2026, Работодатели стали чаще предлагать сотрудникам корпоративные пенсии</w:t>
        </w:r>
        <w:r>
          <w:rPr>
            <w:noProof/>
            <w:webHidden/>
          </w:rPr>
          <w:tab/>
        </w:r>
        <w:r>
          <w:rPr>
            <w:noProof/>
            <w:webHidden/>
          </w:rPr>
          <w:fldChar w:fldCharType="begin"/>
        </w:r>
        <w:r>
          <w:rPr>
            <w:noProof/>
            <w:webHidden/>
          </w:rPr>
          <w:instrText xml:space="preserve"> PAGEREF _Toc238453774 \h </w:instrText>
        </w:r>
        <w:r>
          <w:rPr>
            <w:noProof/>
            <w:webHidden/>
          </w:rPr>
        </w:r>
        <w:r>
          <w:rPr>
            <w:noProof/>
            <w:webHidden/>
          </w:rPr>
          <w:fldChar w:fldCharType="separate"/>
        </w:r>
        <w:r w:rsidR="00E87012">
          <w:rPr>
            <w:noProof/>
            <w:webHidden/>
          </w:rPr>
          <w:t>14</w:t>
        </w:r>
        <w:r>
          <w:rPr>
            <w:noProof/>
            <w:webHidden/>
          </w:rPr>
          <w:fldChar w:fldCharType="end"/>
        </w:r>
      </w:hyperlink>
    </w:p>
    <w:p w14:paraId="6DBBB00B" w14:textId="6E9B0D5C" w:rsidR="00095459" w:rsidRDefault="00095459">
      <w:pPr>
        <w:pStyle w:val="31"/>
        <w:rPr>
          <w:rFonts w:asciiTheme="minorHAnsi" w:eastAsiaTheme="minorEastAsia" w:hAnsiTheme="minorHAnsi" w:cstheme="minorBidi"/>
          <w:sz w:val="22"/>
          <w:szCs w:val="22"/>
        </w:rPr>
      </w:pPr>
      <w:hyperlink w:anchor="_Toc238453775" w:history="1">
        <w:r w:rsidRPr="00EC1F72">
          <w:rPr>
            <w:rStyle w:val="a3"/>
          </w:rPr>
          <w:t>Больше всего число вакансий с корпоративными пенсионными программами выросло в логистике — на 69%. Интерес соискателей к таким предложениям увеличился на 14%.</w:t>
        </w:r>
        <w:r>
          <w:rPr>
            <w:webHidden/>
          </w:rPr>
          <w:tab/>
        </w:r>
        <w:r>
          <w:rPr>
            <w:webHidden/>
          </w:rPr>
          <w:fldChar w:fldCharType="begin"/>
        </w:r>
        <w:r>
          <w:rPr>
            <w:webHidden/>
          </w:rPr>
          <w:instrText xml:space="preserve"> PAGEREF _Toc238453775 \h </w:instrText>
        </w:r>
        <w:r>
          <w:rPr>
            <w:webHidden/>
          </w:rPr>
        </w:r>
        <w:r>
          <w:rPr>
            <w:webHidden/>
          </w:rPr>
          <w:fldChar w:fldCharType="separate"/>
        </w:r>
        <w:r w:rsidR="00E87012">
          <w:rPr>
            <w:webHidden/>
          </w:rPr>
          <w:t>14</w:t>
        </w:r>
        <w:r>
          <w:rPr>
            <w:webHidden/>
          </w:rPr>
          <w:fldChar w:fldCharType="end"/>
        </w:r>
      </w:hyperlink>
    </w:p>
    <w:p w14:paraId="545D84D0" w14:textId="6D0F93B5" w:rsidR="00095459" w:rsidRDefault="00095459">
      <w:pPr>
        <w:pStyle w:val="21"/>
        <w:tabs>
          <w:tab w:val="right" w:leader="dot" w:pos="9061"/>
        </w:tabs>
        <w:rPr>
          <w:rFonts w:asciiTheme="minorHAnsi" w:eastAsiaTheme="minorEastAsia" w:hAnsiTheme="minorHAnsi" w:cstheme="minorBidi"/>
          <w:noProof/>
          <w:sz w:val="22"/>
          <w:szCs w:val="22"/>
        </w:rPr>
      </w:pPr>
      <w:hyperlink w:anchor="_Toc238453776" w:history="1">
        <w:r w:rsidRPr="00EC1F72">
          <w:rPr>
            <w:rStyle w:val="a3"/>
            <w:noProof/>
          </w:rPr>
          <w:t>Finversia.ru, 21.08.2026, От телефонии к цифровому сервису: обновленному контакт-центру НПФ «БЛАГОСОСТОЯНИЕ» исполнилось 5 лет</w:t>
        </w:r>
        <w:r>
          <w:rPr>
            <w:noProof/>
            <w:webHidden/>
          </w:rPr>
          <w:tab/>
        </w:r>
        <w:r>
          <w:rPr>
            <w:noProof/>
            <w:webHidden/>
          </w:rPr>
          <w:fldChar w:fldCharType="begin"/>
        </w:r>
        <w:r>
          <w:rPr>
            <w:noProof/>
            <w:webHidden/>
          </w:rPr>
          <w:instrText xml:space="preserve"> PAGEREF _Toc238453776 \h </w:instrText>
        </w:r>
        <w:r>
          <w:rPr>
            <w:noProof/>
            <w:webHidden/>
          </w:rPr>
        </w:r>
        <w:r>
          <w:rPr>
            <w:noProof/>
            <w:webHidden/>
          </w:rPr>
          <w:fldChar w:fldCharType="separate"/>
        </w:r>
        <w:r w:rsidR="00E87012">
          <w:rPr>
            <w:noProof/>
            <w:webHidden/>
          </w:rPr>
          <w:t>15</w:t>
        </w:r>
        <w:r>
          <w:rPr>
            <w:noProof/>
            <w:webHidden/>
          </w:rPr>
          <w:fldChar w:fldCharType="end"/>
        </w:r>
      </w:hyperlink>
    </w:p>
    <w:p w14:paraId="22BD1248" w14:textId="361590E5" w:rsidR="00095459" w:rsidRDefault="00095459">
      <w:pPr>
        <w:pStyle w:val="31"/>
        <w:rPr>
          <w:rFonts w:asciiTheme="minorHAnsi" w:eastAsiaTheme="minorEastAsia" w:hAnsiTheme="minorHAnsi" w:cstheme="minorBidi"/>
          <w:sz w:val="22"/>
          <w:szCs w:val="22"/>
        </w:rPr>
      </w:pPr>
      <w:hyperlink w:anchor="_Toc238453777" w:history="1">
        <w:r w:rsidRPr="00EC1F72">
          <w:rPr>
            <w:rStyle w:val="a3"/>
          </w:rPr>
          <w:t>НПФ «БЛАГОСОСТОЯНИЕ» подвел итоги пятилетней работы модернизированного контакт-центра: за это время специалисты обработали более 1 миллиона обращений.</w:t>
        </w:r>
        <w:r>
          <w:rPr>
            <w:webHidden/>
          </w:rPr>
          <w:tab/>
        </w:r>
        <w:r>
          <w:rPr>
            <w:webHidden/>
          </w:rPr>
          <w:fldChar w:fldCharType="begin"/>
        </w:r>
        <w:r>
          <w:rPr>
            <w:webHidden/>
          </w:rPr>
          <w:instrText xml:space="preserve"> PAGEREF _Toc238453777 \h </w:instrText>
        </w:r>
        <w:r>
          <w:rPr>
            <w:webHidden/>
          </w:rPr>
        </w:r>
        <w:r>
          <w:rPr>
            <w:webHidden/>
          </w:rPr>
          <w:fldChar w:fldCharType="separate"/>
        </w:r>
        <w:r w:rsidR="00E87012">
          <w:rPr>
            <w:webHidden/>
          </w:rPr>
          <w:t>15</w:t>
        </w:r>
        <w:r>
          <w:rPr>
            <w:webHidden/>
          </w:rPr>
          <w:fldChar w:fldCharType="end"/>
        </w:r>
      </w:hyperlink>
    </w:p>
    <w:p w14:paraId="4A730B27" w14:textId="4B6C6F20" w:rsidR="00095459" w:rsidRDefault="00095459">
      <w:pPr>
        <w:pStyle w:val="21"/>
        <w:tabs>
          <w:tab w:val="right" w:leader="dot" w:pos="9061"/>
        </w:tabs>
        <w:rPr>
          <w:rFonts w:asciiTheme="minorHAnsi" w:eastAsiaTheme="minorEastAsia" w:hAnsiTheme="minorHAnsi" w:cstheme="minorBidi"/>
          <w:noProof/>
          <w:sz w:val="22"/>
          <w:szCs w:val="22"/>
        </w:rPr>
      </w:pPr>
      <w:hyperlink w:anchor="_Toc238453778" w:history="1">
        <w:r w:rsidRPr="00EC1F72">
          <w:rPr>
            <w:rStyle w:val="a3"/>
            <w:noProof/>
          </w:rPr>
          <w:t>НПФ «Волга-Капитал», 21.08.2026, Итоги турне НПФ «Волга-Капитал» по районам РТ с программой ПДС</w:t>
        </w:r>
        <w:r>
          <w:rPr>
            <w:noProof/>
            <w:webHidden/>
          </w:rPr>
          <w:tab/>
        </w:r>
        <w:r>
          <w:rPr>
            <w:noProof/>
            <w:webHidden/>
          </w:rPr>
          <w:fldChar w:fldCharType="begin"/>
        </w:r>
        <w:r>
          <w:rPr>
            <w:noProof/>
            <w:webHidden/>
          </w:rPr>
          <w:instrText xml:space="preserve"> PAGEREF _Toc238453778 \h </w:instrText>
        </w:r>
        <w:r>
          <w:rPr>
            <w:noProof/>
            <w:webHidden/>
          </w:rPr>
        </w:r>
        <w:r>
          <w:rPr>
            <w:noProof/>
            <w:webHidden/>
          </w:rPr>
          <w:fldChar w:fldCharType="separate"/>
        </w:r>
        <w:r w:rsidR="00E87012">
          <w:rPr>
            <w:noProof/>
            <w:webHidden/>
          </w:rPr>
          <w:t>16</w:t>
        </w:r>
        <w:r>
          <w:rPr>
            <w:noProof/>
            <w:webHidden/>
          </w:rPr>
          <w:fldChar w:fldCharType="end"/>
        </w:r>
      </w:hyperlink>
    </w:p>
    <w:p w14:paraId="3A7FBD72" w14:textId="255E0771" w:rsidR="00095459" w:rsidRDefault="00095459">
      <w:pPr>
        <w:pStyle w:val="31"/>
        <w:rPr>
          <w:rFonts w:asciiTheme="minorHAnsi" w:eastAsiaTheme="minorEastAsia" w:hAnsiTheme="minorHAnsi" w:cstheme="minorBidi"/>
          <w:sz w:val="22"/>
          <w:szCs w:val="22"/>
        </w:rPr>
      </w:pPr>
      <w:hyperlink w:anchor="_Toc238453779" w:history="1">
        <w:r w:rsidRPr="00EC1F72">
          <w:rPr>
            <w:rStyle w:val="a3"/>
          </w:rPr>
          <w:t>Мы были:</w:t>
        </w:r>
        <w:r>
          <w:rPr>
            <w:webHidden/>
          </w:rPr>
          <w:tab/>
        </w:r>
        <w:r>
          <w:rPr>
            <w:webHidden/>
          </w:rPr>
          <w:fldChar w:fldCharType="begin"/>
        </w:r>
        <w:r>
          <w:rPr>
            <w:webHidden/>
          </w:rPr>
          <w:instrText xml:space="preserve"> PAGEREF _Toc238453779 \h </w:instrText>
        </w:r>
        <w:r>
          <w:rPr>
            <w:webHidden/>
          </w:rPr>
        </w:r>
        <w:r>
          <w:rPr>
            <w:webHidden/>
          </w:rPr>
          <w:fldChar w:fldCharType="separate"/>
        </w:r>
        <w:r w:rsidR="00E87012">
          <w:rPr>
            <w:webHidden/>
          </w:rPr>
          <w:t>16</w:t>
        </w:r>
        <w:r>
          <w:rPr>
            <w:webHidden/>
          </w:rPr>
          <w:fldChar w:fldCharType="end"/>
        </w:r>
      </w:hyperlink>
    </w:p>
    <w:p w14:paraId="519395EE" w14:textId="5662608A" w:rsidR="00095459" w:rsidRDefault="00095459">
      <w:pPr>
        <w:pStyle w:val="12"/>
        <w:tabs>
          <w:tab w:val="right" w:leader="dot" w:pos="9061"/>
        </w:tabs>
        <w:rPr>
          <w:rFonts w:asciiTheme="minorHAnsi" w:eastAsiaTheme="minorEastAsia" w:hAnsiTheme="minorHAnsi" w:cstheme="minorBidi"/>
          <w:b w:val="0"/>
          <w:noProof/>
          <w:sz w:val="22"/>
          <w:szCs w:val="22"/>
        </w:rPr>
      </w:pPr>
      <w:hyperlink w:anchor="_Toc238453780" w:history="1">
        <w:r w:rsidRPr="00EC1F72">
          <w:rPr>
            <w:rStyle w:val="a3"/>
            <w:noProof/>
          </w:rPr>
          <w:t>Программа долгосрочных сбережений</w:t>
        </w:r>
        <w:r>
          <w:rPr>
            <w:noProof/>
            <w:webHidden/>
          </w:rPr>
          <w:tab/>
        </w:r>
        <w:r>
          <w:rPr>
            <w:noProof/>
            <w:webHidden/>
          </w:rPr>
          <w:fldChar w:fldCharType="begin"/>
        </w:r>
        <w:r>
          <w:rPr>
            <w:noProof/>
            <w:webHidden/>
          </w:rPr>
          <w:instrText xml:space="preserve"> PAGEREF _Toc238453780 \h </w:instrText>
        </w:r>
        <w:r>
          <w:rPr>
            <w:noProof/>
            <w:webHidden/>
          </w:rPr>
        </w:r>
        <w:r>
          <w:rPr>
            <w:noProof/>
            <w:webHidden/>
          </w:rPr>
          <w:fldChar w:fldCharType="separate"/>
        </w:r>
        <w:r w:rsidR="00E87012">
          <w:rPr>
            <w:noProof/>
            <w:webHidden/>
          </w:rPr>
          <w:t>17</w:t>
        </w:r>
        <w:r>
          <w:rPr>
            <w:noProof/>
            <w:webHidden/>
          </w:rPr>
          <w:fldChar w:fldCharType="end"/>
        </w:r>
      </w:hyperlink>
    </w:p>
    <w:p w14:paraId="25EBAB4C" w14:textId="08811F5A" w:rsidR="00095459" w:rsidRDefault="00095459">
      <w:pPr>
        <w:pStyle w:val="21"/>
        <w:tabs>
          <w:tab w:val="right" w:leader="dot" w:pos="9061"/>
        </w:tabs>
        <w:rPr>
          <w:rFonts w:asciiTheme="minorHAnsi" w:eastAsiaTheme="minorEastAsia" w:hAnsiTheme="minorHAnsi" w:cstheme="minorBidi"/>
          <w:noProof/>
          <w:sz w:val="22"/>
          <w:szCs w:val="22"/>
        </w:rPr>
      </w:pPr>
      <w:hyperlink w:anchor="_Toc238453781" w:history="1">
        <w:r w:rsidRPr="00EC1F72">
          <w:rPr>
            <w:rStyle w:val="a3"/>
            <w:noProof/>
          </w:rPr>
          <w:t>Клерк.ру, 22.08.2026, Россияне стали чаще вносить на ПДС суммы для максимального софинансирования</w:t>
        </w:r>
        <w:r>
          <w:rPr>
            <w:noProof/>
            <w:webHidden/>
          </w:rPr>
          <w:tab/>
        </w:r>
        <w:r>
          <w:rPr>
            <w:noProof/>
            <w:webHidden/>
          </w:rPr>
          <w:fldChar w:fldCharType="begin"/>
        </w:r>
        <w:r>
          <w:rPr>
            <w:noProof/>
            <w:webHidden/>
          </w:rPr>
          <w:instrText xml:space="preserve"> PAGEREF _Toc238453781 \h </w:instrText>
        </w:r>
        <w:r>
          <w:rPr>
            <w:noProof/>
            <w:webHidden/>
          </w:rPr>
        </w:r>
        <w:r>
          <w:rPr>
            <w:noProof/>
            <w:webHidden/>
          </w:rPr>
          <w:fldChar w:fldCharType="separate"/>
        </w:r>
        <w:r w:rsidR="00E87012">
          <w:rPr>
            <w:noProof/>
            <w:webHidden/>
          </w:rPr>
          <w:t>17</w:t>
        </w:r>
        <w:r>
          <w:rPr>
            <w:noProof/>
            <w:webHidden/>
          </w:rPr>
          <w:fldChar w:fldCharType="end"/>
        </w:r>
      </w:hyperlink>
    </w:p>
    <w:p w14:paraId="5D17424C" w14:textId="78C1B33D" w:rsidR="00095459" w:rsidRDefault="00095459">
      <w:pPr>
        <w:pStyle w:val="31"/>
        <w:rPr>
          <w:rFonts w:asciiTheme="minorHAnsi" w:eastAsiaTheme="minorEastAsia" w:hAnsiTheme="minorHAnsi" w:cstheme="minorBidi"/>
          <w:sz w:val="22"/>
          <w:szCs w:val="22"/>
        </w:rPr>
      </w:pPr>
      <w:hyperlink w:anchor="_Toc238453782" w:history="1">
        <w:r w:rsidRPr="00EC1F72">
          <w:rPr>
            <w:rStyle w:val="a3"/>
          </w:rPr>
          <w:t>Россияне стали чаще пополнять счета по программе долгосрочных сбережений (ПДС) на суммы, необходимые для получения максимального софинансирования от государства. Это следует из исследования НПФ «Эволюция» по итогам 2025 года, с которым ознакомился «Клерк».</w:t>
        </w:r>
        <w:r>
          <w:rPr>
            <w:webHidden/>
          </w:rPr>
          <w:tab/>
        </w:r>
        <w:r>
          <w:rPr>
            <w:webHidden/>
          </w:rPr>
          <w:fldChar w:fldCharType="begin"/>
        </w:r>
        <w:r>
          <w:rPr>
            <w:webHidden/>
          </w:rPr>
          <w:instrText xml:space="preserve"> PAGEREF _Toc238453782 \h </w:instrText>
        </w:r>
        <w:r>
          <w:rPr>
            <w:webHidden/>
          </w:rPr>
        </w:r>
        <w:r>
          <w:rPr>
            <w:webHidden/>
          </w:rPr>
          <w:fldChar w:fldCharType="separate"/>
        </w:r>
        <w:r w:rsidR="00E87012">
          <w:rPr>
            <w:webHidden/>
          </w:rPr>
          <w:t>17</w:t>
        </w:r>
        <w:r>
          <w:rPr>
            <w:webHidden/>
          </w:rPr>
          <w:fldChar w:fldCharType="end"/>
        </w:r>
      </w:hyperlink>
    </w:p>
    <w:p w14:paraId="60574695" w14:textId="1A83977B" w:rsidR="00095459" w:rsidRDefault="00095459">
      <w:pPr>
        <w:pStyle w:val="21"/>
        <w:tabs>
          <w:tab w:val="right" w:leader="dot" w:pos="9061"/>
        </w:tabs>
        <w:rPr>
          <w:rFonts w:asciiTheme="minorHAnsi" w:eastAsiaTheme="minorEastAsia" w:hAnsiTheme="minorHAnsi" w:cstheme="minorBidi"/>
          <w:noProof/>
          <w:sz w:val="22"/>
          <w:szCs w:val="22"/>
        </w:rPr>
      </w:pPr>
      <w:hyperlink w:anchor="_Toc238453783" w:history="1">
        <w:r w:rsidRPr="00EC1F72">
          <w:rPr>
            <w:rStyle w:val="a3"/>
            <w:noProof/>
          </w:rPr>
          <w:t>ПРАЙМ, 24.08.2026, "Слишком поздно": когда начинать копить на пенсию</w:t>
        </w:r>
        <w:r>
          <w:rPr>
            <w:noProof/>
            <w:webHidden/>
          </w:rPr>
          <w:tab/>
        </w:r>
        <w:r>
          <w:rPr>
            <w:noProof/>
            <w:webHidden/>
          </w:rPr>
          <w:fldChar w:fldCharType="begin"/>
        </w:r>
        <w:r>
          <w:rPr>
            <w:noProof/>
            <w:webHidden/>
          </w:rPr>
          <w:instrText xml:space="preserve"> PAGEREF _Toc238453783 \h </w:instrText>
        </w:r>
        <w:r>
          <w:rPr>
            <w:noProof/>
            <w:webHidden/>
          </w:rPr>
        </w:r>
        <w:r>
          <w:rPr>
            <w:noProof/>
            <w:webHidden/>
          </w:rPr>
          <w:fldChar w:fldCharType="separate"/>
        </w:r>
        <w:r w:rsidR="00E87012">
          <w:rPr>
            <w:noProof/>
            <w:webHidden/>
          </w:rPr>
          <w:t>18</w:t>
        </w:r>
        <w:r>
          <w:rPr>
            <w:noProof/>
            <w:webHidden/>
          </w:rPr>
          <w:fldChar w:fldCharType="end"/>
        </w:r>
      </w:hyperlink>
    </w:p>
    <w:p w14:paraId="0F3BAE54" w14:textId="38F81480" w:rsidR="00095459" w:rsidRDefault="00095459">
      <w:pPr>
        <w:pStyle w:val="31"/>
        <w:rPr>
          <w:rFonts w:asciiTheme="minorHAnsi" w:eastAsiaTheme="minorEastAsia" w:hAnsiTheme="minorHAnsi" w:cstheme="minorBidi"/>
          <w:sz w:val="22"/>
          <w:szCs w:val="22"/>
        </w:rPr>
      </w:pPr>
      <w:hyperlink w:anchor="_Toc238453784" w:history="1">
        <w:r w:rsidRPr="00EC1F72">
          <w:rPr>
            <w:rStyle w:val="a3"/>
          </w:rPr>
          <w:t>Государственная пенсия в России сегодня замещает лишь около четверти утраченного заработка. При этом средний размер страховой пенсии почти вдвое меньше того, на что рассчитывают граждане. Разбираемся, сколько нужно откладывать, когда уже поздно начинать и какие инструменты помогут сформировать достойную пенсию.</w:t>
        </w:r>
        <w:r>
          <w:rPr>
            <w:webHidden/>
          </w:rPr>
          <w:tab/>
        </w:r>
        <w:r>
          <w:rPr>
            <w:webHidden/>
          </w:rPr>
          <w:fldChar w:fldCharType="begin"/>
        </w:r>
        <w:r>
          <w:rPr>
            <w:webHidden/>
          </w:rPr>
          <w:instrText xml:space="preserve"> PAGEREF _Toc238453784 \h </w:instrText>
        </w:r>
        <w:r>
          <w:rPr>
            <w:webHidden/>
          </w:rPr>
        </w:r>
        <w:r>
          <w:rPr>
            <w:webHidden/>
          </w:rPr>
          <w:fldChar w:fldCharType="separate"/>
        </w:r>
        <w:r w:rsidR="00E87012">
          <w:rPr>
            <w:webHidden/>
          </w:rPr>
          <w:t>18</w:t>
        </w:r>
        <w:r>
          <w:rPr>
            <w:webHidden/>
          </w:rPr>
          <w:fldChar w:fldCharType="end"/>
        </w:r>
      </w:hyperlink>
    </w:p>
    <w:p w14:paraId="7F9B8B14" w14:textId="05B788ED" w:rsidR="00095459" w:rsidRDefault="00095459">
      <w:pPr>
        <w:pStyle w:val="21"/>
        <w:tabs>
          <w:tab w:val="right" w:leader="dot" w:pos="9061"/>
        </w:tabs>
        <w:rPr>
          <w:rFonts w:asciiTheme="minorHAnsi" w:eastAsiaTheme="minorEastAsia" w:hAnsiTheme="minorHAnsi" w:cstheme="minorBidi"/>
          <w:noProof/>
          <w:sz w:val="22"/>
          <w:szCs w:val="22"/>
        </w:rPr>
      </w:pPr>
      <w:hyperlink w:anchor="_Toc238453785" w:history="1">
        <w:r w:rsidRPr="00EC1F72">
          <w:rPr>
            <w:rStyle w:val="a3"/>
            <w:noProof/>
          </w:rPr>
          <w:t>РБК Санкт-Петербург, 21.08.2026, Петербуржцы через новую программу отложили на будущую пенсию ₽9,3 млрд</w:t>
        </w:r>
        <w:r>
          <w:rPr>
            <w:noProof/>
            <w:webHidden/>
          </w:rPr>
          <w:tab/>
        </w:r>
        <w:r>
          <w:rPr>
            <w:noProof/>
            <w:webHidden/>
          </w:rPr>
          <w:fldChar w:fldCharType="begin"/>
        </w:r>
        <w:r>
          <w:rPr>
            <w:noProof/>
            <w:webHidden/>
          </w:rPr>
          <w:instrText xml:space="preserve"> PAGEREF _Toc238453785 \h </w:instrText>
        </w:r>
        <w:r>
          <w:rPr>
            <w:noProof/>
            <w:webHidden/>
          </w:rPr>
        </w:r>
        <w:r>
          <w:rPr>
            <w:noProof/>
            <w:webHidden/>
          </w:rPr>
          <w:fldChar w:fldCharType="separate"/>
        </w:r>
        <w:r w:rsidR="00E87012">
          <w:rPr>
            <w:noProof/>
            <w:webHidden/>
          </w:rPr>
          <w:t>21</w:t>
        </w:r>
        <w:r>
          <w:rPr>
            <w:noProof/>
            <w:webHidden/>
          </w:rPr>
          <w:fldChar w:fldCharType="end"/>
        </w:r>
      </w:hyperlink>
    </w:p>
    <w:p w14:paraId="0D3371CF" w14:textId="18B177CF" w:rsidR="00095459" w:rsidRDefault="00095459">
      <w:pPr>
        <w:pStyle w:val="31"/>
        <w:rPr>
          <w:rFonts w:asciiTheme="minorHAnsi" w:eastAsiaTheme="minorEastAsia" w:hAnsiTheme="minorHAnsi" w:cstheme="minorBidi"/>
          <w:sz w:val="22"/>
          <w:szCs w:val="22"/>
        </w:rPr>
      </w:pPr>
      <w:hyperlink w:anchor="_Toc238453786" w:history="1">
        <w:r w:rsidRPr="00EC1F72">
          <w:rPr>
            <w:rStyle w:val="a3"/>
          </w:rPr>
          <w:t>В первом квартале 2026 года жители Петербурга внесли в программу долгосрочных сбережений (ПДС) 9,3 млрд руб. — на 35% больше, чем в первом квартале 2025 года. Число участников программы за год выросло почти в 2,6 раза, выяснили аналитики НПФ «Будущее» на основе данных Банка России за первый квартал 2026 года. Количество новых договоров ПДС в городе выросло еще сильнее — на 69%, до 54 тыс. За тот же период число участников программы выросло более чем в 2,5 раза, со 115 тыс. до 303 тыс. человек.</w:t>
        </w:r>
        <w:r>
          <w:rPr>
            <w:webHidden/>
          </w:rPr>
          <w:tab/>
        </w:r>
        <w:r>
          <w:rPr>
            <w:webHidden/>
          </w:rPr>
          <w:fldChar w:fldCharType="begin"/>
        </w:r>
        <w:r>
          <w:rPr>
            <w:webHidden/>
          </w:rPr>
          <w:instrText xml:space="preserve"> PAGEREF _Toc238453786 \h </w:instrText>
        </w:r>
        <w:r>
          <w:rPr>
            <w:webHidden/>
          </w:rPr>
        </w:r>
        <w:r>
          <w:rPr>
            <w:webHidden/>
          </w:rPr>
          <w:fldChar w:fldCharType="separate"/>
        </w:r>
        <w:r w:rsidR="00E87012">
          <w:rPr>
            <w:webHidden/>
          </w:rPr>
          <w:t>21</w:t>
        </w:r>
        <w:r>
          <w:rPr>
            <w:webHidden/>
          </w:rPr>
          <w:fldChar w:fldCharType="end"/>
        </w:r>
      </w:hyperlink>
    </w:p>
    <w:p w14:paraId="09A1C946" w14:textId="2B196809" w:rsidR="00095459" w:rsidRDefault="00095459">
      <w:pPr>
        <w:pStyle w:val="21"/>
        <w:tabs>
          <w:tab w:val="right" w:leader="dot" w:pos="9061"/>
        </w:tabs>
        <w:rPr>
          <w:rFonts w:asciiTheme="minorHAnsi" w:eastAsiaTheme="minorEastAsia" w:hAnsiTheme="minorHAnsi" w:cstheme="minorBidi"/>
          <w:noProof/>
          <w:sz w:val="22"/>
          <w:szCs w:val="22"/>
        </w:rPr>
      </w:pPr>
      <w:hyperlink w:anchor="_Toc238453787" w:history="1">
        <w:r w:rsidRPr="00EC1F72">
          <w:rPr>
            <w:rStyle w:val="a3"/>
            <w:noProof/>
          </w:rPr>
          <w:t>РБК Пермский край, 21.08.2026, За I квартал 2026 года пермяки вложили в НПФ более 5 млрд руб.</w:t>
        </w:r>
        <w:r>
          <w:rPr>
            <w:noProof/>
            <w:webHidden/>
          </w:rPr>
          <w:tab/>
        </w:r>
        <w:r>
          <w:rPr>
            <w:noProof/>
            <w:webHidden/>
          </w:rPr>
          <w:fldChar w:fldCharType="begin"/>
        </w:r>
        <w:r>
          <w:rPr>
            <w:noProof/>
            <w:webHidden/>
          </w:rPr>
          <w:instrText xml:space="preserve"> PAGEREF _Toc238453787 \h </w:instrText>
        </w:r>
        <w:r>
          <w:rPr>
            <w:noProof/>
            <w:webHidden/>
          </w:rPr>
        </w:r>
        <w:r>
          <w:rPr>
            <w:noProof/>
            <w:webHidden/>
          </w:rPr>
          <w:fldChar w:fldCharType="separate"/>
        </w:r>
        <w:r w:rsidR="00E87012">
          <w:rPr>
            <w:noProof/>
            <w:webHidden/>
          </w:rPr>
          <w:t>22</w:t>
        </w:r>
        <w:r>
          <w:rPr>
            <w:noProof/>
            <w:webHidden/>
          </w:rPr>
          <w:fldChar w:fldCharType="end"/>
        </w:r>
      </w:hyperlink>
    </w:p>
    <w:p w14:paraId="1EB34950" w14:textId="38A653F4" w:rsidR="00095459" w:rsidRDefault="00095459">
      <w:pPr>
        <w:pStyle w:val="31"/>
        <w:rPr>
          <w:rFonts w:asciiTheme="minorHAnsi" w:eastAsiaTheme="minorEastAsia" w:hAnsiTheme="minorHAnsi" w:cstheme="minorBidi"/>
          <w:sz w:val="22"/>
          <w:szCs w:val="22"/>
        </w:rPr>
      </w:pPr>
      <w:hyperlink w:anchor="_Toc238453788" w:history="1">
        <w:r w:rsidRPr="00EC1F72">
          <w:rPr>
            <w:rStyle w:val="a3"/>
          </w:rPr>
          <w:t xml:space="preserve">По итогам </w:t>
        </w:r>
        <w:r w:rsidRPr="00EC1F72">
          <w:rPr>
            <w:rStyle w:val="a3"/>
            <w:lang w:val="en-US"/>
          </w:rPr>
          <w:t>I</w:t>
        </w:r>
        <w:r w:rsidRPr="00EC1F72">
          <w:rPr>
            <w:rStyle w:val="a3"/>
          </w:rPr>
          <w:t xml:space="preserve"> квартала 2026 года жители Пермского края направили 5,47 млрд руб. в финансовые инструменты негосударственных пенсионных фондов (НПФ). Из них 5 млрд руб. пришлось на программу долгосрочных сбережений (ПДС), еще 471 млн руб. — на негосударственное пенсионное обеспечение (НПО). Такие данные приводят аналитики НПФ «Будущее».</w:t>
        </w:r>
        <w:r>
          <w:rPr>
            <w:webHidden/>
          </w:rPr>
          <w:tab/>
        </w:r>
        <w:r>
          <w:rPr>
            <w:webHidden/>
          </w:rPr>
          <w:fldChar w:fldCharType="begin"/>
        </w:r>
        <w:r>
          <w:rPr>
            <w:webHidden/>
          </w:rPr>
          <w:instrText xml:space="preserve"> PAGEREF _Toc238453788 \h </w:instrText>
        </w:r>
        <w:r>
          <w:rPr>
            <w:webHidden/>
          </w:rPr>
        </w:r>
        <w:r>
          <w:rPr>
            <w:webHidden/>
          </w:rPr>
          <w:fldChar w:fldCharType="separate"/>
        </w:r>
        <w:r w:rsidR="00E87012">
          <w:rPr>
            <w:webHidden/>
          </w:rPr>
          <w:t>22</w:t>
        </w:r>
        <w:r>
          <w:rPr>
            <w:webHidden/>
          </w:rPr>
          <w:fldChar w:fldCharType="end"/>
        </w:r>
      </w:hyperlink>
    </w:p>
    <w:p w14:paraId="5F105575" w14:textId="01BBCF3E" w:rsidR="00095459" w:rsidRDefault="00095459">
      <w:pPr>
        <w:pStyle w:val="21"/>
        <w:tabs>
          <w:tab w:val="right" w:leader="dot" w:pos="9061"/>
        </w:tabs>
        <w:rPr>
          <w:rFonts w:asciiTheme="minorHAnsi" w:eastAsiaTheme="minorEastAsia" w:hAnsiTheme="minorHAnsi" w:cstheme="minorBidi"/>
          <w:noProof/>
          <w:sz w:val="22"/>
          <w:szCs w:val="22"/>
        </w:rPr>
      </w:pPr>
      <w:hyperlink w:anchor="_Toc238453789" w:history="1">
        <w:r w:rsidRPr="00EC1F72">
          <w:rPr>
            <w:rStyle w:val="a3"/>
            <w:noProof/>
          </w:rPr>
          <w:t>Коммерсантъ-Кубань, 21.08.2026, Взносы краснодарцев в НПФ в первом квартале достигли 7,7 млрд рублей</w:t>
        </w:r>
        <w:r>
          <w:rPr>
            <w:noProof/>
            <w:webHidden/>
          </w:rPr>
          <w:tab/>
        </w:r>
        <w:r>
          <w:rPr>
            <w:noProof/>
            <w:webHidden/>
          </w:rPr>
          <w:fldChar w:fldCharType="begin"/>
        </w:r>
        <w:r>
          <w:rPr>
            <w:noProof/>
            <w:webHidden/>
          </w:rPr>
          <w:instrText xml:space="preserve"> PAGEREF _Toc238453789 \h </w:instrText>
        </w:r>
        <w:r>
          <w:rPr>
            <w:noProof/>
            <w:webHidden/>
          </w:rPr>
        </w:r>
        <w:r>
          <w:rPr>
            <w:noProof/>
            <w:webHidden/>
          </w:rPr>
          <w:fldChar w:fldCharType="separate"/>
        </w:r>
        <w:r w:rsidR="00E87012">
          <w:rPr>
            <w:noProof/>
            <w:webHidden/>
          </w:rPr>
          <w:t>22</w:t>
        </w:r>
        <w:r>
          <w:rPr>
            <w:noProof/>
            <w:webHidden/>
          </w:rPr>
          <w:fldChar w:fldCharType="end"/>
        </w:r>
      </w:hyperlink>
    </w:p>
    <w:p w14:paraId="10AB49B7" w14:textId="2BCA15E2" w:rsidR="00095459" w:rsidRDefault="00095459">
      <w:pPr>
        <w:pStyle w:val="31"/>
        <w:rPr>
          <w:rFonts w:asciiTheme="minorHAnsi" w:eastAsiaTheme="minorEastAsia" w:hAnsiTheme="minorHAnsi" w:cstheme="minorBidi"/>
          <w:sz w:val="22"/>
          <w:szCs w:val="22"/>
        </w:rPr>
      </w:pPr>
      <w:hyperlink w:anchor="_Toc238453790" w:history="1">
        <w:r w:rsidRPr="00EC1F72">
          <w:rPr>
            <w:rStyle w:val="a3"/>
          </w:rPr>
          <w:t>Жители Краснодарского края в январе—марте 2026 года направили в негосударственные пенсионные фонды 7,7 млрд руб. Из этой суммы 7 млрд руб. пришлось на программу долгосрочных сбережений (ПДС), еще 0,7 млрд руб. — на негосударственное пенсионное обеспечение (НПО). Об этом «Ъ-Кубань» сообщили в пресс-службе НПФ «Будущее».</w:t>
        </w:r>
        <w:r>
          <w:rPr>
            <w:webHidden/>
          </w:rPr>
          <w:tab/>
        </w:r>
        <w:r>
          <w:rPr>
            <w:webHidden/>
          </w:rPr>
          <w:fldChar w:fldCharType="begin"/>
        </w:r>
        <w:r>
          <w:rPr>
            <w:webHidden/>
          </w:rPr>
          <w:instrText xml:space="preserve"> PAGEREF _Toc238453790 \h </w:instrText>
        </w:r>
        <w:r>
          <w:rPr>
            <w:webHidden/>
          </w:rPr>
        </w:r>
        <w:r>
          <w:rPr>
            <w:webHidden/>
          </w:rPr>
          <w:fldChar w:fldCharType="separate"/>
        </w:r>
        <w:r w:rsidR="00E87012">
          <w:rPr>
            <w:webHidden/>
          </w:rPr>
          <w:t>22</w:t>
        </w:r>
        <w:r>
          <w:rPr>
            <w:webHidden/>
          </w:rPr>
          <w:fldChar w:fldCharType="end"/>
        </w:r>
      </w:hyperlink>
    </w:p>
    <w:p w14:paraId="1637ADA7" w14:textId="245FF6B0" w:rsidR="00095459" w:rsidRDefault="00095459">
      <w:pPr>
        <w:pStyle w:val="21"/>
        <w:tabs>
          <w:tab w:val="right" w:leader="dot" w:pos="9061"/>
        </w:tabs>
        <w:rPr>
          <w:rFonts w:asciiTheme="minorHAnsi" w:eastAsiaTheme="minorEastAsia" w:hAnsiTheme="minorHAnsi" w:cstheme="minorBidi"/>
          <w:noProof/>
          <w:sz w:val="22"/>
          <w:szCs w:val="22"/>
        </w:rPr>
      </w:pPr>
      <w:hyperlink w:anchor="_Toc238453791" w:history="1">
        <w:r w:rsidRPr="00EC1F72">
          <w:rPr>
            <w:rStyle w:val="a3"/>
            <w:noProof/>
          </w:rPr>
          <w:t>Информер, 21.08.2026, С начала года севастопольцы направили в ПДС более 450 млн рублей</w:t>
        </w:r>
        <w:r>
          <w:rPr>
            <w:noProof/>
            <w:webHidden/>
          </w:rPr>
          <w:tab/>
        </w:r>
        <w:r>
          <w:rPr>
            <w:noProof/>
            <w:webHidden/>
          </w:rPr>
          <w:fldChar w:fldCharType="begin"/>
        </w:r>
        <w:r>
          <w:rPr>
            <w:noProof/>
            <w:webHidden/>
          </w:rPr>
          <w:instrText xml:space="preserve"> PAGEREF _Toc238453791 \h </w:instrText>
        </w:r>
        <w:r>
          <w:rPr>
            <w:noProof/>
            <w:webHidden/>
          </w:rPr>
        </w:r>
        <w:r>
          <w:rPr>
            <w:noProof/>
            <w:webHidden/>
          </w:rPr>
          <w:fldChar w:fldCharType="separate"/>
        </w:r>
        <w:r w:rsidR="00E87012">
          <w:rPr>
            <w:noProof/>
            <w:webHidden/>
          </w:rPr>
          <w:t>23</w:t>
        </w:r>
        <w:r>
          <w:rPr>
            <w:noProof/>
            <w:webHidden/>
          </w:rPr>
          <w:fldChar w:fldCharType="end"/>
        </w:r>
      </w:hyperlink>
    </w:p>
    <w:p w14:paraId="710D8DAC" w14:textId="39755CE5" w:rsidR="00095459" w:rsidRDefault="00095459">
      <w:pPr>
        <w:pStyle w:val="31"/>
        <w:rPr>
          <w:rFonts w:asciiTheme="minorHAnsi" w:eastAsiaTheme="minorEastAsia" w:hAnsiTheme="minorHAnsi" w:cstheme="minorBidi"/>
          <w:sz w:val="22"/>
          <w:szCs w:val="22"/>
        </w:rPr>
      </w:pPr>
      <w:hyperlink w:anchor="_Toc238453792" w:history="1">
        <w:r w:rsidRPr="00EC1F72">
          <w:rPr>
            <w:rStyle w:val="a3"/>
          </w:rPr>
          <w:t>За первые шесть месяцев 2026 года жители региона заключили более 7 тысяч договоров по программе долгосрочных сбережений (ПДС). Общий объем взносов в программу за этот период превысил 456 млн рублей. Об этом сообщает пресс-служба отделения Центробанк РФ в Севастополе.</w:t>
        </w:r>
        <w:r>
          <w:rPr>
            <w:webHidden/>
          </w:rPr>
          <w:tab/>
        </w:r>
        <w:r>
          <w:rPr>
            <w:webHidden/>
          </w:rPr>
          <w:fldChar w:fldCharType="begin"/>
        </w:r>
        <w:r>
          <w:rPr>
            <w:webHidden/>
          </w:rPr>
          <w:instrText xml:space="preserve"> PAGEREF _Toc238453792 \h </w:instrText>
        </w:r>
        <w:r>
          <w:rPr>
            <w:webHidden/>
          </w:rPr>
        </w:r>
        <w:r>
          <w:rPr>
            <w:webHidden/>
          </w:rPr>
          <w:fldChar w:fldCharType="separate"/>
        </w:r>
        <w:r w:rsidR="00E87012">
          <w:rPr>
            <w:webHidden/>
          </w:rPr>
          <w:t>23</w:t>
        </w:r>
        <w:r>
          <w:rPr>
            <w:webHidden/>
          </w:rPr>
          <w:fldChar w:fldCharType="end"/>
        </w:r>
      </w:hyperlink>
    </w:p>
    <w:p w14:paraId="3000ED8E" w14:textId="622259E3" w:rsidR="00095459" w:rsidRDefault="00095459">
      <w:pPr>
        <w:pStyle w:val="21"/>
        <w:tabs>
          <w:tab w:val="right" w:leader="dot" w:pos="9061"/>
        </w:tabs>
        <w:rPr>
          <w:rFonts w:asciiTheme="minorHAnsi" w:eastAsiaTheme="minorEastAsia" w:hAnsiTheme="minorHAnsi" w:cstheme="minorBidi"/>
          <w:noProof/>
          <w:sz w:val="22"/>
          <w:szCs w:val="22"/>
        </w:rPr>
      </w:pPr>
      <w:hyperlink w:anchor="_Toc238453793" w:history="1">
        <w:r w:rsidRPr="00EC1F72">
          <w:rPr>
            <w:rStyle w:val="a3"/>
            <w:noProof/>
          </w:rPr>
          <w:t>КП Тверь, 21.08.2026, Жители Тверской области накопили 7,7 миллиарда рублей по программе сбережений</w:t>
        </w:r>
        <w:r>
          <w:rPr>
            <w:noProof/>
            <w:webHidden/>
          </w:rPr>
          <w:tab/>
        </w:r>
        <w:r>
          <w:rPr>
            <w:noProof/>
            <w:webHidden/>
          </w:rPr>
          <w:fldChar w:fldCharType="begin"/>
        </w:r>
        <w:r>
          <w:rPr>
            <w:noProof/>
            <w:webHidden/>
          </w:rPr>
          <w:instrText xml:space="preserve"> PAGEREF _Toc238453793 \h </w:instrText>
        </w:r>
        <w:r>
          <w:rPr>
            <w:noProof/>
            <w:webHidden/>
          </w:rPr>
        </w:r>
        <w:r>
          <w:rPr>
            <w:noProof/>
            <w:webHidden/>
          </w:rPr>
          <w:fldChar w:fldCharType="separate"/>
        </w:r>
        <w:r w:rsidR="00E87012">
          <w:rPr>
            <w:noProof/>
            <w:webHidden/>
          </w:rPr>
          <w:t>24</w:t>
        </w:r>
        <w:r>
          <w:rPr>
            <w:noProof/>
            <w:webHidden/>
          </w:rPr>
          <w:fldChar w:fldCharType="end"/>
        </w:r>
      </w:hyperlink>
    </w:p>
    <w:p w14:paraId="2EA633FC" w14:textId="414137AE" w:rsidR="00095459" w:rsidRDefault="00095459">
      <w:pPr>
        <w:pStyle w:val="31"/>
        <w:rPr>
          <w:rFonts w:asciiTheme="minorHAnsi" w:eastAsiaTheme="minorEastAsia" w:hAnsiTheme="minorHAnsi" w:cstheme="minorBidi"/>
          <w:sz w:val="22"/>
          <w:szCs w:val="22"/>
        </w:rPr>
      </w:pPr>
      <w:hyperlink w:anchor="_Toc238453794" w:history="1">
        <w:r w:rsidRPr="00EC1F72">
          <w:rPr>
            <w:rStyle w:val="a3"/>
          </w:rPr>
          <w:t>Жители Верхневолжья продолжают приумножать финансовые накопления в Программе долгосрочных сбережений. За 7 месяцев 2026 года почти 25 тысяч граждан вложили свыше 600 млн рублей, а всего накопительным механизмом пользуются почти 108 тысяч земляков.</w:t>
        </w:r>
        <w:r>
          <w:rPr>
            <w:webHidden/>
          </w:rPr>
          <w:tab/>
        </w:r>
        <w:r>
          <w:rPr>
            <w:webHidden/>
          </w:rPr>
          <w:fldChar w:fldCharType="begin"/>
        </w:r>
        <w:r>
          <w:rPr>
            <w:webHidden/>
          </w:rPr>
          <w:instrText xml:space="preserve"> PAGEREF _Toc238453794 \h </w:instrText>
        </w:r>
        <w:r>
          <w:rPr>
            <w:webHidden/>
          </w:rPr>
        </w:r>
        <w:r>
          <w:rPr>
            <w:webHidden/>
          </w:rPr>
          <w:fldChar w:fldCharType="separate"/>
        </w:r>
        <w:r w:rsidR="00E87012">
          <w:rPr>
            <w:webHidden/>
          </w:rPr>
          <w:t>24</w:t>
        </w:r>
        <w:r>
          <w:rPr>
            <w:webHidden/>
          </w:rPr>
          <w:fldChar w:fldCharType="end"/>
        </w:r>
      </w:hyperlink>
    </w:p>
    <w:p w14:paraId="39250464" w14:textId="27DA274C" w:rsidR="00095459" w:rsidRDefault="00095459">
      <w:pPr>
        <w:pStyle w:val="21"/>
        <w:tabs>
          <w:tab w:val="right" w:leader="dot" w:pos="9061"/>
        </w:tabs>
        <w:rPr>
          <w:rFonts w:asciiTheme="minorHAnsi" w:eastAsiaTheme="minorEastAsia" w:hAnsiTheme="minorHAnsi" w:cstheme="minorBidi"/>
          <w:noProof/>
          <w:sz w:val="22"/>
          <w:szCs w:val="22"/>
        </w:rPr>
      </w:pPr>
      <w:hyperlink w:anchor="_Toc238453795" w:history="1">
        <w:r w:rsidRPr="00EC1F72">
          <w:rPr>
            <w:rStyle w:val="a3"/>
            <w:noProof/>
          </w:rPr>
          <w:t>Новое дело, 24.08.2026, Почти 100 тысяч дагестанцев вложились в долгосрочное сбережение</w:t>
        </w:r>
        <w:r>
          <w:rPr>
            <w:noProof/>
            <w:webHidden/>
          </w:rPr>
          <w:tab/>
        </w:r>
        <w:r>
          <w:rPr>
            <w:noProof/>
            <w:webHidden/>
          </w:rPr>
          <w:fldChar w:fldCharType="begin"/>
        </w:r>
        <w:r>
          <w:rPr>
            <w:noProof/>
            <w:webHidden/>
          </w:rPr>
          <w:instrText xml:space="preserve"> PAGEREF _Toc238453795 \h </w:instrText>
        </w:r>
        <w:r>
          <w:rPr>
            <w:noProof/>
            <w:webHidden/>
          </w:rPr>
        </w:r>
        <w:r>
          <w:rPr>
            <w:noProof/>
            <w:webHidden/>
          </w:rPr>
          <w:fldChar w:fldCharType="separate"/>
        </w:r>
        <w:r w:rsidR="00E87012">
          <w:rPr>
            <w:noProof/>
            <w:webHidden/>
          </w:rPr>
          <w:t>24</w:t>
        </w:r>
        <w:r>
          <w:rPr>
            <w:noProof/>
            <w:webHidden/>
          </w:rPr>
          <w:fldChar w:fldCharType="end"/>
        </w:r>
      </w:hyperlink>
    </w:p>
    <w:p w14:paraId="5C2652DC" w14:textId="7A3C816B" w:rsidR="00095459" w:rsidRDefault="00095459">
      <w:pPr>
        <w:pStyle w:val="31"/>
        <w:rPr>
          <w:rFonts w:asciiTheme="minorHAnsi" w:eastAsiaTheme="minorEastAsia" w:hAnsiTheme="minorHAnsi" w:cstheme="minorBidi"/>
          <w:sz w:val="22"/>
          <w:szCs w:val="22"/>
        </w:rPr>
      </w:pPr>
      <w:hyperlink w:anchor="_Toc238453796" w:history="1">
        <w:r w:rsidRPr="00EC1F72">
          <w:rPr>
            <w:rStyle w:val="a3"/>
          </w:rPr>
          <w:t>С момента действия программы долгосрочных сбережений (ПДС) жители Дагестана заключили 97,6 тысячи договоров и внесли на формирование накоплений более 2 млрд рублей. Об этом рассказала пресс-служба отделения Банка России в Дагестане.</w:t>
        </w:r>
        <w:r>
          <w:rPr>
            <w:webHidden/>
          </w:rPr>
          <w:tab/>
        </w:r>
        <w:r>
          <w:rPr>
            <w:webHidden/>
          </w:rPr>
          <w:fldChar w:fldCharType="begin"/>
        </w:r>
        <w:r>
          <w:rPr>
            <w:webHidden/>
          </w:rPr>
          <w:instrText xml:space="preserve"> PAGEREF _Toc238453796 \h </w:instrText>
        </w:r>
        <w:r>
          <w:rPr>
            <w:webHidden/>
          </w:rPr>
        </w:r>
        <w:r>
          <w:rPr>
            <w:webHidden/>
          </w:rPr>
          <w:fldChar w:fldCharType="separate"/>
        </w:r>
        <w:r w:rsidR="00E87012">
          <w:rPr>
            <w:webHidden/>
          </w:rPr>
          <w:t>24</w:t>
        </w:r>
        <w:r>
          <w:rPr>
            <w:webHidden/>
          </w:rPr>
          <w:fldChar w:fldCharType="end"/>
        </w:r>
      </w:hyperlink>
    </w:p>
    <w:p w14:paraId="4545964B" w14:textId="24E758B9" w:rsidR="00095459" w:rsidRDefault="00095459">
      <w:pPr>
        <w:pStyle w:val="12"/>
        <w:tabs>
          <w:tab w:val="right" w:leader="dot" w:pos="9061"/>
        </w:tabs>
        <w:rPr>
          <w:rFonts w:asciiTheme="minorHAnsi" w:eastAsiaTheme="minorEastAsia" w:hAnsiTheme="minorHAnsi" w:cstheme="minorBidi"/>
          <w:b w:val="0"/>
          <w:noProof/>
          <w:sz w:val="22"/>
          <w:szCs w:val="22"/>
        </w:rPr>
      </w:pPr>
      <w:hyperlink w:anchor="_Toc238453797" w:history="1">
        <w:r w:rsidRPr="00EC1F72">
          <w:rPr>
            <w:rStyle w:val="a3"/>
            <w:noProof/>
          </w:rPr>
          <w:t>Новости развития системы обязательного пенсионного страхования и страховой пенсии</w:t>
        </w:r>
        <w:r>
          <w:rPr>
            <w:noProof/>
            <w:webHidden/>
          </w:rPr>
          <w:tab/>
        </w:r>
        <w:r>
          <w:rPr>
            <w:noProof/>
            <w:webHidden/>
          </w:rPr>
          <w:fldChar w:fldCharType="begin"/>
        </w:r>
        <w:r>
          <w:rPr>
            <w:noProof/>
            <w:webHidden/>
          </w:rPr>
          <w:instrText xml:space="preserve"> PAGEREF _Toc238453797 \h </w:instrText>
        </w:r>
        <w:r>
          <w:rPr>
            <w:noProof/>
            <w:webHidden/>
          </w:rPr>
        </w:r>
        <w:r>
          <w:rPr>
            <w:noProof/>
            <w:webHidden/>
          </w:rPr>
          <w:fldChar w:fldCharType="separate"/>
        </w:r>
        <w:r w:rsidR="00E87012">
          <w:rPr>
            <w:noProof/>
            <w:webHidden/>
          </w:rPr>
          <w:t>25</w:t>
        </w:r>
        <w:r>
          <w:rPr>
            <w:noProof/>
            <w:webHidden/>
          </w:rPr>
          <w:fldChar w:fldCharType="end"/>
        </w:r>
      </w:hyperlink>
    </w:p>
    <w:p w14:paraId="19A382F5" w14:textId="6B262972" w:rsidR="00095459" w:rsidRDefault="00095459">
      <w:pPr>
        <w:pStyle w:val="21"/>
        <w:tabs>
          <w:tab w:val="right" w:leader="dot" w:pos="9061"/>
        </w:tabs>
        <w:rPr>
          <w:rFonts w:asciiTheme="minorHAnsi" w:eastAsiaTheme="minorEastAsia" w:hAnsiTheme="minorHAnsi" w:cstheme="minorBidi"/>
          <w:noProof/>
          <w:sz w:val="22"/>
          <w:szCs w:val="22"/>
        </w:rPr>
      </w:pPr>
      <w:hyperlink w:anchor="_Toc238453798" w:history="1">
        <w:r w:rsidRPr="00EC1F72">
          <w:rPr>
            <w:rStyle w:val="a3"/>
            <w:noProof/>
          </w:rPr>
          <w:t>ТАСС, 21.08.2026, Пенсии и зарплаты не будут принудительно переводиться в цифровые рубли – депутат Нилов</w:t>
        </w:r>
        <w:r>
          <w:rPr>
            <w:noProof/>
            <w:webHidden/>
          </w:rPr>
          <w:tab/>
        </w:r>
        <w:r>
          <w:rPr>
            <w:noProof/>
            <w:webHidden/>
          </w:rPr>
          <w:fldChar w:fldCharType="begin"/>
        </w:r>
        <w:r>
          <w:rPr>
            <w:noProof/>
            <w:webHidden/>
          </w:rPr>
          <w:instrText xml:space="preserve"> PAGEREF _Toc238453798 \h </w:instrText>
        </w:r>
        <w:r>
          <w:rPr>
            <w:noProof/>
            <w:webHidden/>
          </w:rPr>
        </w:r>
        <w:r>
          <w:rPr>
            <w:noProof/>
            <w:webHidden/>
          </w:rPr>
          <w:fldChar w:fldCharType="separate"/>
        </w:r>
        <w:r w:rsidR="00E87012">
          <w:rPr>
            <w:noProof/>
            <w:webHidden/>
          </w:rPr>
          <w:t>25</w:t>
        </w:r>
        <w:r>
          <w:rPr>
            <w:noProof/>
            <w:webHidden/>
          </w:rPr>
          <w:fldChar w:fldCharType="end"/>
        </w:r>
      </w:hyperlink>
    </w:p>
    <w:p w14:paraId="30E39DF6" w14:textId="4C663F72" w:rsidR="00095459" w:rsidRDefault="00095459">
      <w:pPr>
        <w:pStyle w:val="31"/>
        <w:rPr>
          <w:rFonts w:asciiTheme="minorHAnsi" w:eastAsiaTheme="minorEastAsia" w:hAnsiTheme="minorHAnsi" w:cstheme="minorBidi"/>
          <w:sz w:val="22"/>
          <w:szCs w:val="22"/>
        </w:rPr>
      </w:pPr>
      <w:hyperlink w:anchor="_Toc238453799" w:history="1">
        <w:r w:rsidRPr="00EC1F72">
          <w:rPr>
            <w:rStyle w:val="a3"/>
          </w:rPr>
          <w:t>Поэтапное внедрение цифрового рубля не означает принудительного перевода пенсионных и зарплатных выплат на эту форму платежа, такие изменения сейчас даже не обсуждаются. Об этом заявил ТАСС глава комитета Госдумы по труду, соцполитике и делам ветеранов Ярослав Нилов.</w:t>
        </w:r>
        <w:r>
          <w:rPr>
            <w:webHidden/>
          </w:rPr>
          <w:tab/>
        </w:r>
        <w:r>
          <w:rPr>
            <w:webHidden/>
          </w:rPr>
          <w:fldChar w:fldCharType="begin"/>
        </w:r>
        <w:r>
          <w:rPr>
            <w:webHidden/>
          </w:rPr>
          <w:instrText xml:space="preserve"> PAGEREF _Toc238453799 \h </w:instrText>
        </w:r>
        <w:r>
          <w:rPr>
            <w:webHidden/>
          </w:rPr>
        </w:r>
        <w:r>
          <w:rPr>
            <w:webHidden/>
          </w:rPr>
          <w:fldChar w:fldCharType="separate"/>
        </w:r>
        <w:r w:rsidR="00E87012">
          <w:rPr>
            <w:webHidden/>
          </w:rPr>
          <w:t>25</w:t>
        </w:r>
        <w:r>
          <w:rPr>
            <w:webHidden/>
          </w:rPr>
          <w:fldChar w:fldCharType="end"/>
        </w:r>
      </w:hyperlink>
    </w:p>
    <w:p w14:paraId="272FBF9C" w14:textId="5E15D1FC" w:rsidR="00095459" w:rsidRDefault="00095459">
      <w:pPr>
        <w:pStyle w:val="21"/>
        <w:tabs>
          <w:tab w:val="right" w:leader="dot" w:pos="9061"/>
        </w:tabs>
        <w:rPr>
          <w:rFonts w:asciiTheme="minorHAnsi" w:eastAsiaTheme="minorEastAsia" w:hAnsiTheme="minorHAnsi" w:cstheme="minorBidi"/>
          <w:noProof/>
          <w:sz w:val="22"/>
          <w:szCs w:val="22"/>
        </w:rPr>
      </w:pPr>
      <w:hyperlink w:anchor="_Toc238453800" w:history="1">
        <w:r w:rsidRPr="00EC1F72">
          <w:rPr>
            <w:rStyle w:val="a3"/>
            <w:noProof/>
          </w:rPr>
          <w:t>ТАСС, 21.08.2026, В ГД предложили защитить работающих пенсионеров от увольнения по сокращению</w:t>
        </w:r>
        <w:r>
          <w:rPr>
            <w:noProof/>
            <w:webHidden/>
          </w:rPr>
          <w:tab/>
        </w:r>
        <w:r>
          <w:rPr>
            <w:noProof/>
            <w:webHidden/>
          </w:rPr>
          <w:fldChar w:fldCharType="begin"/>
        </w:r>
        <w:r>
          <w:rPr>
            <w:noProof/>
            <w:webHidden/>
          </w:rPr>
          <w:instrText xml:space="preserve"> PAGEREF _Toc238453800 \h </w:instrText>
        </w:r>
        <w:r>
          <w:rPr>
            <w:noProof/>
            <w:webHidden/>
          </w:rPr>
        </w:r>
        <w:r>
          <w:rPr>
            <w:noProof/>
            <w:webHidden/>
          </w:rPr>
          <w:fldChar w:fldCharType="separate"/>
        </w:r>
        <w:r w:rsidR="00E87012">
          <w:rPr>
            <w:noProof/>
            <w:webHidden/>
          </w:rPr>
          <w:t>26</w:t>
        </w:r>
        <w:r>
          <w:rPr>
            <w:noProof/>
            <w:webHidden/>
          </w:rPr>
          <w:fldChar w:fldCharType="end"/>
        </w:r>
      </w:hyperlink>
    </w:p>
    <w:p w14:paraId="6DD683F5" w14:textId="6C234824" w:rsidR="00095459" w:rsidRDefault="00095459">
      <w:pPr>
        <w:pStyle w:val="31"/>
        <w:rPr>
          <w:rFonts w:asciiTheme="minorHAnsi" w:eastAsiaTheme="minorEastAsia" w:hAnsiTheme="minorHAnsi" w:cstheme="minorBidi"/>
          <w:sz w:val="22"/>
          <w:szCs w:val="22"/>
        </w:rPr>
      </w:pPr>
      <w:hyperlink w:anchor="_Toc238453801" w:history="1">
        <w:r w:rsidRPr="00EC1F72">
          <w:rPr>
            <w:rStyle w:val="a3"/>
          </w:rPr>
          <w:t>Закон формально защищает пенсионеров от увольнения, однако эта защита не распространяется на увольнение по сокращению штата: пора закрыть эту лазейку и дать пенсионерам реальную защиту, заявил ТАСС заместитель председателя комитета Госдумы по бюджету и налогам Каплан Панеш (фракция ЛДПР).</w:t>
        </w:r>
        <w:r>
          <w:rPr>
            <w:webHidden/>
          </w:rPr>
          <w:tab/>
        </w:r>
        <w:r>
          <w:rPr>
            <w:webHidden/>
          </w:rPr>
          <w:fldChar w:fldCharType="begin"/>
        </w:r>
        <w:r>
          <w:rPr>
            <w:webHidden/>
          </w:rPr>
          <w:instrText xml:space="preserve"> PAGEREF _Toc238453801 \h </w:instrText>
        </w:r>
        <w:r>
          <w:rPr>
            <w:webHidden/>
          </w:rPr>
        </w:r>
        <w:r>
          <w:rPr>
            <w:webHidden/>
          </w:rPr>
          <w:fldChar w:fldCharType="separate"/>
        </w:r>
        <w:r w:rsidR="00E87012">
          <w:rPr>
            <w:webHidden/>
          </w:rPr>
          <w:t>26</w:t>
        </w:r>
        <w:r>
          <w:rPr>
            <w:webHidden/>
          </w:rPr>
          <w:fldChar w:fldCharType="end"/>
        </w:r>
      </w:hyperlink>
    </w:p>
    <w:p w14:paraId="5991485C" w14:textId="52D46C0D" w:rsidR="00095459" w:rsidRDefault="00095459">
      <w:pPr>
        <w:pStyle w:val="21"/>
        <w:tabs>
          <w:tab w:val="right" w:leader="dot" w:pos="9061"/>
        </w:tabs>
        <w:rPr>
          <w:rFonts w:asciiTheme="minorHAnsi" w:eastAsiaTheme="minorEastAsia" w:hAnsiTheme="minorHAnsi" w:cstheme="minorBidi"/>
          <w:noProof/>
          <w:sz w:val="22"/>
          <w:szCs w:val="22"/>
        </w:rPr>
      </w:pPr>
      <w:hyperlink w:anchor="_Toc238453802" w:history="1">
        <w:r w:rsidRPr="00EC1F72">
          <w:rPr>
            <w:rStyle w:val="a3"/>
            <w:noProof/>
          </w:rPr>
          <w:t>РИА Новости, 22.08.2026, Стал известен средний размер социальной пенсии россиян</w:t>
        </w:r>
        <w:r>
          <w:rPr>
            <w:noProof/>
            <w:webHidden/>
          </w:rPr>
          <w:tab/>
        </w:r>
        <w:r>
          <w:rPr>
            <w:noProof/>
            <w:webHidden/>
          </w:rPr>
          <w:fldChar w:fldCharType="begin"/>
        </w:r>
        <w:r>
          <w:rPr>
            <w:noProof/>
            <w:webHidden/>
          </w:rPr>
          <w:instrText xml:space="preserve"> PAGEREF _Toc238453802 \h </w:instrText>
        </w:r>
        <w:r>
          <w:rPr>
            <w:noProof/>
            <w:webHidden/>
          </w:rPr>
        </w:r>
        <w:r>
          <w:rPr>
            <w:noProof/>
            <w:webHidden/>
          </w:rPr>
          <w:fldChar w:fldCharType="separate"/>
        </w:r>
        <w:r w:rsidR="00E87012">
          <w:rPr>
            <w:noProof/>
            <w:webHidden/>
          </w:rPr>
          <w:t>27</w:t>
        </w:r>
        <w:r>
          <w:rPr>
            <w:noProof/>
            <w:webHidden/>
          </w:rPr>
          <w:fldChar w:fldCharType="end"/>
        </w:r>
      </w:hyperlink>
    </w:p>
    <w:p w14:paraId="3591E317" w14:textId="117D776E" w:rsidR="00095459" w:rsidRDefault="00095459">
      <w:pPr>
        <w:pStyle w:val="31"/>
        <w:rPr>
          <w:rFonts w:asciiTheme="minorHAnsi" w:eastAsiaTheme="minorEastAsia" w:hAnsiTheme="minorHAnsi" w:cstheme="minorBidi"/>
          <w:sz w:val="22"/>
          <w:szCs w:val="22"/>
        </w:rPr>
      </w:pPr>
      <w:hyperlink w:anchor="_Toc238453803" w:history="1">
        <w:r w:rsidRPr="00EC1F72">
          <w:rPr>
            <w:rStyle w:val="a3"/>
          </w:rPr>
          <w:t>Средний размер социальной пенсии россиян в июле 2026 года составил более 16,5 тысячи рублей, за год выплата выросла примерно на тысячу рублей, следует из данных Социального фонда России, с которыми ознакомилось РИА Новости.</w:t>
        </w:r>
        <w:r>
          <w:rPr>
            <w:webHidden/>
          </w:rPr>
          <w:tab/>
        </w:r>
        <w:r>
          <w:rPr>
            <w:webHidden/>
          </w:rPr>
          <w:fldChar w:fldCharType="begin"/>
        </w:r>
        <w:r>
          <w:rPr>
            <w:webHidden/>
          </w:rPr>
          <w:instrText xml:space="preserve"> PAGEREF _Toc238453803 \h </w:instrText>
        </w:r>
        <w:r>
          <w:rPr>
            <w:webHidden/>
          </w:rPr>
        </w:r>
        <w:r>
          <w:rPr>
            <w:webHidden/>
          </w:rPr>
          <w:fldChar w:fldCharType="separate"/>
        </w:r>
        <w:r w:rsidR="00E87012">
          <w:rPr>
            <w:webHidden/>
          </w:rPr>
          <w:t>27</w:t>
        </w:r>
        <w:r>
          <w:rPr>
            <w:webHidden/>
          </w:rPr>
          <w:fldChar w:fldCharType="end"/>
        </w:r>
      </w:hyperlink>
    </w:p>
    <w:p w14:paraId="38C1B1E3" w14:textId="6E15079C" w:rsidR="00095459" w:rsidRDefault="00095459">
      <w:pPr>
        <w:pStyle w:val="21"/>
        <w:tabs>
          <w:tab w:val="right" w:leader="dot" w:pos="9061"/>
        </w:tabs>
        <w:rPr>
          <w:rFonts w:asciiTheme="minorHAnsi" w:eastAsiaTheme="minorEastAsia" w:hAnsiTheme="minorHAnsi" w:cstheme="minorBidi"/>
          <w:noProof/>
          <w:sz w:val="22"/>
          <w:szCs w:val="22"/>
        </w:rPr>
      </w:pPr>
      <w:hyperlink w:anchor="_Toc238453804" w:history="1">
        <w:r w:rsidRPr="00EC1F72">
          <w:rPr>
            <w:rStyle w:val="a3"/>
            <w:noProof/>
          </w:rPr>
          <w:t>ТАСС, 22.08.2026, Социальные пенсии за год выросли на 1 тыс. рублей</w:t>
        </w:r>
        <w:r>
          <w:rPr>
            <w:noProof/>
            <w:webHidden/>
          </w:rPr>
          <w:tab/>
        </w:r>
        <w:r>
          <w:rPr>
            <w:noProof/>
            <w:webHidden/>
          </w:rPr>
          <w:fldChar w:fldCharType="begin"/>
        </w:r>
        <w:r>
          <w:rPr>
            <w:noProof/>
            <w:webHidden/>
          </w:rPr>
          <w:instrText xml:space="preserve"> PAGEREF _Toc238453804 \h </w:instrText>
        </w:r>
        <w:r>
          <w:rPr>
            <w:noProof/>
            <w:webHidden/>
          </w:rPr>
        </w:r>
        <w:r>
          <w:rPr>
            <w:noProof/>
            <w:webHidden/>
          </w:rPr>
          <w:fldChar w:fldCharType="separate"/>
        </w:r>
        <w:r w:rsidR="00E87012">
          <w:rPr>
            <w:noProof/>
            <w:webHidden/>
          </w:rPr>
          <w:t>27</w:t>
        </w:r>
        <w:r>
          <w:rPr>
            <w:noProof/>
            <w:webHidden/>
          </w:rPr>
          <w:fldChar w:fldCharType="end"/>
        </w:r>
      </w:hyperlink>
    </w:p>
    <w:p w14:paraId="79D224B5" w14:textId="077E8E4D" w:rsidR="00095459" w:rsidRDefault="00095459">
      <w:pPr>
        <w:pStyle w:val="31"/>
        <w:rPr>
          <w:rFonts w:asciiTheme="minorHAnsi" w:eastAsiaTheme="minorEastAsia" w:hAnsiTheme="minorHAnsi" w:cstheme="minorBidi"/>
          <w:sz w:val="22"/>
          <w:szCs w:val="22"/>
        </w:rPr>
      </w:pPr>
      <w:hyperlink w:anchor="_Toc238453805" w:history="1">
        <w:r w:rsidRPr="00EC1F72">
          <w:rPr>
            <w:rStyle w:val="a3"/>
          </w:rPr>
          <w:t>Размер средней социальной пенсии в 2026 году составил 16 590 рублей, что на 1 тыс. рублей больше, чем в 2025 году. Это следует из данных Соцфонда, которые изучил ТАСС.</w:t>
        </w:r>
        <w:r>
          <w:rPr>
            <w:webHidden/>
          </w:rPr>
          <w:tab/>
        </w:r>
        <w:r>
          <w:rPr>
            <w:webHidden/>
          </w:rPr>
          <w:fldChar w:fldCharType="begin"/>
        </w:r>
        <w:r>
          <w:rPr>
            <w:webHidden/>
          </w:rPr>
          <w:instrText xml:space="preserve"> PAGEREF _Toc238453805 \h </w:instrText>
        </w:r>
        <w:r>
          <w:rPr>
            <w:webHidden/>
          </w:rPr>
        </w:r>
        <w:r>
          <w:rPr>
            <w:webHidden/>
          </w:rPr>
          <w:fldChar w:fldCharType="separate"/>
        </w:r>
        <w:r w:rsidR="00E87012">
          <w:rPr>
            <w:webHidden/>
          </w:rPr>
          <w:t>27</w:t>
        </w:r>
        <w:r>
          <w:rPr>
            <w:webHidden/>
          </w:rPr>
          <w:fldChar w:fldCharType="end"/>
        </w:r>
      </w:hyperlink>
    </w:p>
    <w:p w14:paraId="0DD72C64" w14:textId="4F13D59D" w:rsidR="00095459" w:rsidRDefault="00095459">
      <w:pPr>
        <w:pStyle w:val="21"/>
        <w:tabs>
          <w:tab w:val="right" w:leader="dot" w:pos="9061"/>
        </w:tabs>
        <w:rPr>
          <w:rFonts w:asciiTheme="minorHAnsi" w:eastAsiaTheme="minorEastAsia" w:hAnsiTheme="minorHAnsi" w:cstheme="minorBidi"/>
          <w:noProof/>
          <w:sz w:val="22"/>
          <w:szCs w:val="22"/>
        </w:rPr>
      </w:pPr>
      <w:hyperlink w:anchor="_Toc238453806" w:history="1">
        <w:r w:rsidRPr="00EC1F72">
          <w:rPr>
            <w:rStyle w:val="a3"/>
            <w:noProof/>
          </w:rPr>
          <w:t>RT, 21.08.2026, Депутат Говырин: для пенсионеров действуют программы активного долголетия</w:t>
        </w:r>
        <w:r>
          <w:rPr>
            <w:noProof/>
            <w:webHidden/>
          </w:rPr>
          <w:tab/>
        </w:r>
        <w:r>
          <w:rPr>
            <w:noProof/>
            <w:webHidden/>
          </w:rPr>
          <w:fldChar w:fldCharType="begin"/>
        </w:r>
        <w:r>
          <w:rPr>
            <w:noProof/>
            <w:webHidden/>
          </w:rPr>
          <w:instrText xml:space="preserve"> PAGEREF _Toc238453806 \h </w:instrText>
        </w:r>
        <w:r>
          <w:rPr>
            <w:noProof/>
            <w:webHidden/>
          </w:rPr>
        </w:r>
        <w:r>
          <w:rPr>
            <w:noProof/>
            <w:webHidden/>
          </w:rPr>
          <w:fldChar w:fldCharType="separate"/>
        </w:r>
        <w:r w:rsidR="00E87012">
          <w:rPr>
            <w:noProof/>
            <w:webHidden/>
          </w:rPr>
          <w:t>27</w:t>
        </w:r>
        <w:r>
          <w:rPr>
            <w:noProof/>
            <w:webHidden/>
          </w:rPr>
          <w:fldChar w:fldCharType="end"/>
        </w:r>
      </w:hyperlink>
    </w:p>
    <w:p w14:paraId="12CEBCE4" w14:textId="03366306" w:rsidR="00095459" w:rsidRDefault="00095459">
      <w:pPr>
        <w:pStyle w:val="31"/>
        <w:rPr>
          <w:rFonts w:asciiTheme="minorHAnsi" w:eastAsiaTheme="minorEastAsia" w:hAnsiTheme="minorHAnsi" w:cstheme="minorBidi"/>
          <w:sz w:val="22"/>
          <w:szCs w:val="22"/>
        </w:rPr>
      </w:pPr>
      <w:hyperlink w:anchor="_Toc238453807" w:history="1">
        <w:r w:rsidRPr="00EC1F72">
          <w:rPr>
            <w:rStyle w:val="a3"/>
          </w:rPr>
          <w:t>Для пенсионеров во многих регионах действуют программы активного долголетия, которые объединяют образовательные, спортивные, культурные, туристические и добровольческие проекты.</w:t>
        </w:r>
        <w:r>
          <w:rPr>
            <w:webHidden/>
          </w:rPr>
          <w:tab/>
        </w:r>
        <w:r>
          <w:rPr>
            <w:webHidden/>
          </w:rPr>
          <w:fldChar w:fldCharType="begin"/>
        </w:r>
        <w:r>
          <w:rPr>
            <w:webHidden/>
          </w:rPr>
          <w:instrText xml:space="preserve"> PAGEREF _Toc238453807 \h </w:instrText>
        </w:r>
        <w:r>
          <w:rPr>
            <w:webHidden/>
          </w:rPr>
        </w:r>
        <w:r>
          <w:rPr>
            <w:webHidden/>
          </w:rPr>
          <w:fldChar w:fldCharType="separate"/>
        </w:r>
        <w:r w:rsidR="00E87012">
          <w:rPr>
            <w:webHidden/>
          </w:rPr>
          <w:t>27</w:t>
        </w:r>
        <w:r>
          <w:rPr>
            <w:webHidden/>
          </w:rPr>
          <w:fldChar w:fldCharType="end"/>
        </w:r>
      </w:hyperlink>
    </w:p>
    <w:p w14:paraId="20313206" w14:textId="003AD051" w:rsidR="00095459" w:rsidRDefault="00095459">
      <w:pPr>
        <w:pStyle w:val="21"/>
        <w:tabs>
          <w:tab w:val="right" w:leader="dot" w:pos="9061"/>
        </w:tabs>
        <w:rPr>
          <w:rFonts w:asciiTheme="minorHAnsi" w:eastAsiaTheme="minorEastAsia" w:hAnsiTheme="minorHAnsi" w:cstheme="minorBidi"/>
          <w:noProof/>
          <w:sz w:val="22"/>
          <w:szCs w:val="22"/>
        </w:rPr>
      </w:pPr>
      <w:hyperlink w:anchor="_Toc238453808" w:history="1">
        <w:r w:rsidRPr="00EC1F72">
          <w:rPr>
            <w:rStyle w:val="a3"/>
            <w:noProof/>
          </w:rPr>
          <w:t>RT, 21.08.2026, Специалист Поздняков: многодетные матери имеют право на досрочную пенсию</w:t>
        </w:r>
        <w:r>
          <w:rPr>
            <w:noProof/>
            <w:webHidden/>
          </w:rPr>
          <w:tab/>
        </w:r>
        <w:r>
          <w:rPr>
            <w:noProof/>
            <w:webHidden/>
          </w:rPr>
          <w:fldChar w:fldCharType="begin"/>
        </w:r>
        <w:r>
          <w:rPr>
            <w:noProof/>
            <w:webHidden/>
          </w:rPr>
          <w:instrText xml:space="preserve"> PAGEREF _Toc238453808 \h </w:instrText>
        </w:r>
        <w:r>
          <w:rPr>
            <w:noProof/>
            <w:webHidden/>
          </w:rPr>
        </w:r>
        <w:r>
          <w:rPr>
            <w:noProof/>
            <w:webHidden/>
          </w:rPr>
          <w:fldChar w:fldCharType="separate"/>
        </w:r>
        <w:r w:rsidR="00E87012">
          <w:rPr>
            <w:noProof/>
            <w:webHidden/>
          </w:rPr>
          <w:t>28</w:t>
        </w:r>
        <w:r>
          <w:rPr>
            <w:noProof/>
            <w:webHidden/>
          </w:rPr>
          <w:fldChar w:fldCharType="end"/>
        </w:r>
      </w:hyperlink>
    </w:p>
    <w:p w14:paraId="1A58D6B1" w14:textId="6EB066D4" w:rsidR="00095459" w:rsidRDefault="00095459">
      <w:pPr>
        <w:pStyle w:val="31"/>
        <w:rPr>
          <w:rFonts w:asciiTheme="minorHAnsi" w:eastAsiaTheme="minorEastAsia" w:hAnsiTheme="minorHAnsi" w:cstheme="minorBidi"/>
          <w:sz w:val="22"/>
          <w:szCs w:val="22"/>
        </w:rPr>
      </w:pPr>
      <w:hyperlink w:anchor="_Toc238453809" w:history="1">
        <w:r w:rsidRPr="00EC1F72">
          <w:rPr>
            <w:rStyle w:val="a3"/>
          </w:rPr>
          <w:t>Право многодетных матерей на досрочную пенсию закреплено в статье 32 федерального закона от 28.12.2013 №400-ФЗ «О страховых пенсиях».</w:t>
        </w:r>
        <w:r>
          <w:rPr>
            <w:webHidden/>
          </w:rPr>
          <w:tab/>
        </w:r>
        <w:r>
          <w:rPr>
            <w:webHidden/>
          </w:rPr>
          <w:fldChar w:fldCharType="begin"/>
        </w:r>
        <w:r>
          <w:rPr>
            <w:webHidden/>
          </w:rPr>
          <w:instrText xml:space="preserve"> PAGEREF _Toc238453809 \h </w:instrText>
        </w:r>
        <w:r>
          <w:rPr>
            <w:webHidden/>
          </w:rPr>
        </w:r>
        <w:r>
          <w:rPr>
            <w:webHidden/>
          </w:rPr>
          <w:fldChar w:fldCharType="separate"/>
        </w:r>
        <w:r w:rsidR="00E87012">
          <w:rPr>
            <w:webHidden/>
          </w:rPr>
          <w:t>28</w:t>
        </w:r>
        <w:r>
          <w:rPr>
            <w:webHidden/>
          </w:rPr>
          <w:fldChar w:fldCharType="end"/>
        </w:r>
      </w:hyperlink>
    </w:p>
    <w:p w14:paraId="5D30F4DA" w14:textId="5A45C10B" w:rsidR="00095459" w:rsidRDefault="00095459">
      <w:pPr>
        <w:pStyle w:val="21"/>
        <w:tabs>
          <w:tab w:val="right" w:leader="dot" w:pos="9061"/>
        </w:tabs>
        <w:rPr>
          <w:rFonts w:asciiTheme="minorHAnsi" w:eastAsiaTheme="minorEastAsia" w:hAnsiTheme="minorHAnsi" w:cstheme="minorBidi"/>
          <w:noProof/>
          <w:sz w:val="22"/>
          <w:szCs w:val="22"/>
        </w:rPr>
      </w:pPr>
      <w:hyperlink w:anchor="_Toc238453810" w:history="1">
        <w:r w:rsidRPr="00EC1F72">
          <w:rPr>
            <w:rStyle w:val="a3"/>
            <w:noProof/>
          </w:rPr>
          <w:t>РИА Новости, 23.08.2026, Пенсия летчиков-испытателей за четыре года выросла почти на 50 тысяч рублей</w:t>
        </w:r>
        <w:r>
          <w:rPr>
            <w:noProof/>
            <w:webHidden/>
          </w:rPr>
          <w:tab/>
        </w:r>
        <w:r>
          <w:rPr>
            <w:noProof/>
            <w:webHidden/>
          </w:rPr>
          <w:fldChar w:fldCharType="begin"/>
        </w:r>
        <w:r>
          <w:rPr>
            <w:noProof/>
            <w:webHidden/>
          </w:rPr>
          <w:instrText xml:space="preserve"> PAGEREF _Toc238453810 \h </w:instrText>
        </w:r>
        <w:r>
          <w:rPr>
            <w:noProof/>
            <w:webHidden/>
          </w:rPr>
        </w:r>
        <w:r>
          <w:rPr>
            <w:noProof/>
            <w:webHidden/>
          </w:rPr>
          <w:fldChar w:fldCharType="separate"/>
        </w:r>
        <w:r w:rsidR="00E87012">
          <w:rPr>
            <w:noProof/>
            <w:webHidden/>
          </w:rPr>
          <w:t>29</w:t>
        </w:r>
        <w:r>
          <w:rPr>
            <w:noProof/>
            <w:webHidden/>
          </w:rPr>
          <w:fldChar w:fldCharType="end"/>
        </w:r>
      </w:hyperlink>
    </w:p>
    <w:p w14:paraId="3A2E4402" w14:textId="75BD7B99" w:rsidR="00095459" w:rsidRDefault="00095459">
      <w:pPr>
        <w:pStyle w:val="31"/>
        <w:rPr>
          <w:rFonts w:asciiTheme="minorHAnsi" w:eastAsiaTheme="minorEastAsia" w:hAnsiTheme="minorHAnsi" w:cstheme="minorBidi"/>
          <w:sz w:val="22"/>
          <w:szCs w:val="22"/>
        </w:rPr>
      </w:pPr>
      <w:hyperlink w:anchor="_Toc238453811" w:history="1">
        <w:r w:rsidRPr="00EC1F72">
          <w:rPr>
            <w:rStyle w:val="a3"/>
          </w:rPr>
          <w:t>Средний размер пенсионного обеспечения летчиков-испытателей в России за четыре года вырос почти на 50 тысяч рублей, следует из данных Социального фонда, с которыми ознакомилось РИА Новости.</w:t>
        </w:r>
        <w:r>
          <w:rPr>
            <w:webHidden/>
          </w:rPr>
          <w:tab/>
        </w:r>
        <w:r>
          <w:rPr>
            <w:webHidden/>
          </w:rPr>
          <w:fldChar w:fldCharType="begin"/>
        </w:r>
        <w:r>
          <w:rPr>
            <w:webHidden/>
          </w:rPr>
          <w:instrText xml:space="preserve"> PAGEREF _Toc238453811 \h </w:instrText>
        </w:r>
        <w:r>
          <w:rPr>
            <w:webHidden/>
          </w:rPr>
        </w:r>
        <w:r>
          <w:rPr>
            <w:webHidden/>
          </w:rPr>
          <w:fldChar w:fldCharType="separate"/>
        </w:r>
        <w:r w:rsidR="00E87012">
          <w:rPr>
            <w:webHidden/>
          </w:rPr>
          <w:t>29</w:t>
        </w:r>
        <w:r>
          <w:rPr>
            <w:webHidden/>
          </w:rPr>
          <w:fldChar w:fldCharType="end"/>
        </w:r>
      </w:hyperlink>
    </w:p>
    <w:p w14:paraId="1BF3E163" w14:textId="67313A62" w:rsidR="00095459" w:rsidRDefault="00095459">
      <w:pPr>
        <w:pStyle w:val="21"/>
        <w:tabs>
          <w:tab w:val="right" w:leader="dot" w:pos="9061"/>
        </w:tabs>
        <w:rPr>
          <w:rFonts w:asciiTheme="minorHAnsi" w:eastAsiaTheme="minorEastAsia" w:hAnsiTheme="minorHAnsi" w:cstheme="minorBidi"/>
          <w:noProof/>
          <w:sz w:val="22"/>
          <w:szCs w:val="22"/>
        </w:rPr>
      </w:pPr>
      <w:hyperlink w:anchor="_Toc238453812" w:history="1">
        <w:r w:rsidRPr="00EC1F72">
          <w:rPr>
            <w:rStyle w:val="a3"/>
            <w:noProof/>
            <w:lang w:val="en-US"/>
          </w:rPr>
          <w:t>RT</w:t>
        </w:r>
        <w:r w:rsidRPr="00EC1F72">
          <w:rPr>
            <w:rStyle w:val="a3"/>
            <w:noProof/>
          </w:rPr>
          <w:t>, 23.08.2026, Юрист Баранов: неполученную пенсию после смерти человека могут забрать близкие</w:t>
        </w:r>
        <w:r>
          <w:rPr>
            <w:noProof/>
            <w:webHidden/>
          </w:rPr>
          <w:tab/>
        </w:r>
        <w:r>
          <w:rPr>
            <w:noProof/>
            <w:webHidden/>
          </w:rPr>
          <w:fldChar w:fldCharType="begin"/>
        </w:r>
        <w:r>
          <w:rPr>
            <w:noProof/>
            <w:webHidden/>
          </w:rPr>
          <w:instrText xml:space="preserve"> PAGEREF _Toc238453812 \h </w:instrText>
        </w:r>
        <w:r>
          <w:rPr>
            <w:noProof/>
            <w:webHidden/>
          </w:rPr>
        </w:r>
        <w:r>
          <w:rPr>
            <w:noProof/>
            <w:webHidden/>
          </w:rPr>
          <w:fldChar w:fldCharType="separate"/>
        </w:r>
        <w:r w:rsidR="00E87012">
          <w:rPr>
            <w:noProof/>
            <w:webHidden/>
          </w:rPr>
          <w:t>30</w:t>
        </w:r>
        <w:r>
          <w:rPr>
            <w:noProof/>
            <w:webHidden/>
          </w:rPr>
          <w:fldChar w:fldCharType="end"/>
        </w:r>
      </w:hyperlink>
    </w:p>
    <w:p w14:paraId="761A5293" w14:textId="2FB626A0" w:rsidR="00095459" w:rsidRDefault="00095459">
      <w:pPr>
        <w:pStyle w:val="31"/>
        <w:rPr>
          <w:rFonts w:asciiTheme="minorHAnsi" w:eastAsiaTheme="minorEastAsia" w:hAnsiTheme="minorHAnsi" w:cstheme="minorBidi"/>
          <w:sz w:val="22"/>
          <w:szCs w:val="22"/>
        </w:rPr>
      </w:pPr>
      <w:hyperlink w:anchor="_Toc238453813" w:history="1">
        <w:r w:rsidRPr="00EC1F72">
          <w:rPr>
            <w:rStyle w:val="a3"/>
          </w:rPr>
          <w:t xml:space="preserve">Если пенсионер умер, а начисленная ему пенсия осталась неполученной, деньги не пропадают. Однако порядок их получения зависит от того, когда и каким образом они должны были быть выплачены. Об этом в беседе с </w:t>
        </w:r>
        <w:r w:rsidRPr="00EC1F72">
          <w:rPr>
            <w:rStyle w:val="a3"/>
            <w:lang w:val="en-US"/>
          </w:rPr>
          <w:t>RT</w:t>
        </w:r>
        <w:r w:rsidRPr="00EC1F72">
          <w:rPr>
            <w:rStyle w:val="a3"/>
          </w:rPr>
          <w:t xml:space="preserve"> рассказал адвокат Игорь Баранов.</w:t>
        </w:r>
        <w:r>
          <w:rPr>
            <w:webHidden/>
          </w:rPr>
          <w:tab/>
        </w:r>
        <w:r>
          <w:rPr>
            <w:webHidden/>
          </w:rPr>
          <w:fldChar w:fldCharType="begin"/>
        </w:r>
        <w:r>
          <w:rPr>
            <w:webHidden/>
          </w:rPr>
          <w:instrText xml:space="preserve"> PAGEREF _Toc238453813 \h </w:instrText>
        </w:r>
        <w:r>
          <w:rPr>
            <w:webHidden/>
          </w:rPr>
        </w:r>
        <w:r>
          <w:rPr>
            <w:webHidden/>
          </w:rPr>
          <w:fldChar w:fldCharType="separate"/>
        </w:r>
        <w:r w:rsidR="00E87012">
          <w:rPr>
            <w:webHidden/>
          </w:rPr>
          <w:t>30</w:t>
        </w:r>
        <w:r>
          <w:rPr>
            <w:webHidden/>
          </w:rPr>
          <w:fldChar w:fldCharType="end"/>
        </w:r>
      </w:hyperlink>
    </w:p>
    <w:p w14:paraId="6ADED9C5" w14:textId="373BA652" w:rsidR="00095459" w:rsidRDefault="00095459">
      <w:pPr>
        <w:pStyle w:val="21"/>
        <w:tabs>
          <w:tab w:val="right" w:leader="dot" w:pos="9061"/>
        </w:tabs>
        <w:rPr>
          <w:rFonts w:asciiTheme="minorHAnsi" w:eastAsiaTheme="minorEastAsia" w:hAnsiTheme="minorHAnsi" w:cstheme="minorBidi"/>
          <w:noProof/>
          <w:sz w:val="22"/>
          <w:szCs w:val="22"/>
        </w:rPr>
      </w:pPr>
      <w:hyperlink w:anchor="_Toc238453814" w:history="1">
        <w:r w:rsidRPr="00EC1F72">
          <w:rPr>
            <w:rStyle w:val="a3"/>
            <w:noProof/>
          </w:rPr>
          <w:t>РБК, 21.08.2026, Дверь в осень. Что делать в 45, чтобы ни от кого не зависеть в старости</w:t>
        </w:r>
        <w:r>
          <w:rPr>
            <w:noProof/>
            <w:webHidden/>
          </w:rPr>
          <w:tab/>
        </w:r>
        <w:r>
          <w:rPr>
            <w:noProof/>
            <w:webHidden/>
          </w:rPr>
          <w:fldChar w:fldCharType="begin"/>
        </w:r>
        <w:r>
          <w:rPr>
            <w:noProof/>
            <w:webHidden/>
          </w:rPr>
          <w:instrText xml:space="preserve"> PAGEREF _Toc238453814 \h </w:instrText>
        </w:r>
        <w:r>
          <w:rPr>
            <w:noProof/>
            <w:webHidden/>
          </w:rPr>
        </w:r>
        <w:r>
          <w:rPr>
            <w:noProof/>
            <w:webHidden/>
          </w:rPr>
          <w:fldChar w:fldCharType="separate"/>
        </w:r>
        <w:r w:rsidR="00E87012">
          <w:rPr>
            <w:noProof/>
            <w:webHidden/>
          </w:rPr>
          <w:t>31</w:t>
        </w:r>
        <w:r>
          <w:rPr>
            <w:noProof/>
            <w:webHidden/>
          </w:rPr>
          <w:fldChar w:fldCharType="end"/>
        </w:r>
      </w:hyperlink>
    </w:p>
    <w:p w14:paraId="02554AE3" w14:textId="6D2A1E32" w:rsidR="00095459" w:rsidRDefault="00095459">
      <w:pPr>
        <w:pStyle w:val="31"/>
        <w:rPr>
          <w:rFonts w:asciiTheme="minorHAnsi" w:eastAsiaTheme="minorEastAsia" w:hAnsiTheme="minorHAnsi" w:cstheme="minorBidi"/>
          <w:sz w:val="22"/>
          <w:szCs w:val="22"/>
        </w:rPr>
      </w:pPr>
      <w:hyperlink w:anchor="_Toc238453815" w:history="1">
        <w:r w:rsidRPr="00EC1F72">
          <w:rPr>
            <w:rStyle w:val="a3"/>
          </w:rPr>
          <w:t>Необходимость просить помощи у детей пугает современных людей больше, чем болезни и даже смерть. Как подготовиться к пожилому возрасту, чтобы оставаться независимым как можно дольше? Ответ неожиданный.</w:t>
        </w:r>
        <w:r>
          <w:rPr>
            <w:webHidden/>
          </w:rPr>
          <w:tab/>
        </w:r>
        <w:r>
          <w:rPr>
            <w:webHidden/>
          </w:rPr>
          <w:fldChar w:fldCharType="begin"/>
        </w:r>
        <w:r>
          <w:rPr>
            <w:webHidden/>
          </w:rPr>
          <w:instrText xml:space="preserve"> PAGEREF _Toc238453815 \h </w:instrText>
        </w:r>
        <w:r>
          <w:rPr>
            <w:webHidden/>
          </w:rPr>
        </w:r>
        <w:r>
          <w:rPr>
            <w:webHidden/>
          </w:rPr>
          <w:fldChar w:fldCharType="separate"/>
        </w:r>
        <w:r w:rsidR="00E87012">
          <w:rPr>
            <w:webHidden/>
          </w:rPr>
          <w:t>31</w:t>
        </w:r>
        <w:r>
          <w:rPr>
            <w:webHidden/>
          </w:rPr>
          <w:fldChar w:fldCharType="end"/>
        </w:r>
      </w:hyperlink>
    </w:p>
    <w:p w14:paraId="1D26A4BC" w14:textId="2B250B28" w:rsidR="00095459" w:rsidRDefault="00095459">
      <w:pPr>
        <w:pStyle w:val="21"/>
        <w:tabs>
          <w:tab w:val="right" w:leader="dot" w:pos="9061"/>
        </w:tabs>
        <w:rPr>
          <w:rFonts w:asciiTheme="minorHAnsi" w:eastAsiaTheme="minorEastAsia" w:hAnsiTheme="minorHAnsi" w:cstheme="minorBidi"/>
          <w:noProof/>
          <w:sz w:val="22"/>
          <w:szCs w:val="22"/>
        </w:rPr>
      </w:pPr>
      <w:hyperlink w:anchor="_Toc238453816" w:history="1">
        <w:r w:rsidRPr="00EC1F72">
          <w:rPr>
            <w:rStyle w:val="a3"/>
            <w:noProof/>
          </w:rPr>
          <w:t>Лента.ру, 21.08.2026, В России предложили вдвое увеличить индексацию нескольких видов пенсий</w:t>
        </w:r>
        <w:r>
          <w:rPr>
            <w:noProof/>
            <w:webHidden/>
          </w:rPr>
          <w:tab/>
        </w:r>
        <w:r>
          <w:rPr>
            <w:noProof/>
            <w:webHidden/>
          </w:rPr>
          <w:fldChar w:fldCharType="begin"/>
        </w:r>
        <w:r>
          <w:rPr>
            <w:noProof/>
            <w:webHidden/>
          </w:rPr>
          <w:instrText xml:space="preserve"> PAGEREF _Toc238453816 \h </w:instrText>
        </w:r>
        <w:r>
          <w:rPr>
            <w:noProof/>
            <w:webHidden/>
          </w:rPr>
        </w:r>
        <w:r>
          <w:rPr>
            <w:noProof/>
            <w:webHidden/>
          </w:rPr>
          <w:fldChar w:fldCharType="separate"/>
        </w:r>
        <w:r w:rsidR="00E87012">
          <w:rPr>
            <w:noProof/>
            <w:webHidden/>
          </w:rPr>
          <w:t>36</w:t>
        </w:r>
        <w:r>
          <w:rPr>
            <w:noProof/>
            <w:webHidden/>
          </w:rPr>
          <w:fldChar w:fldCharType="end"/>
        </w:r>
      </w:hyperlink>
    </w:p>
    <w:p w14:paraId="6E8A7199" w14:textId="2A551367" w:rsidR="00095459" w:rsidRDefault="00095459">
      <w:pPr>
        <w:pStyle w:val="31"/>
        <w:rPr>
          <w:rFonts w:asciiTheme="minorHAnsi" w:eastAsiaTheme="minorEastAsia" w:hAnsiTheme="minorHAnsi" w:cstheme="minorBidi"/>
          <w:sz w:val="22"/>
          <w:szCs w:val="22"/>
        </w:rPr>
      </w:pPr>
      <w:hyperlink w:anchor="_Toc238453817" w:history="1">
        <w:r w:rsidRPr="00EC1F72">
          <w:rPr>
            <w:rStyle w:val="a3"/>
          </w:rPr>
          <w:t>Депутаты фракции КПРФ вносят в Госдуму законопроект, предлагающий вдвое увеличить индексацию страховых пенсий. С текстом документа ознакомилась «Лента.ру».</w:t>
        </w:r>
        <w:r>
          <w:rPr>
            <w:webHidden/>
          </w:rPr>
          <w:tab/>
        </w:r>
        <w:r>
          <w:rPr>
            <w:webHidden/>
          </w:rPr>
          <w:fldChar w:fldCharType="begin"/>
        </w:r>
        <w:r>
          <w:rPr>
            <w:webHidden/>
          </w:rPr>
          <w:instrText xml:space="preserve"> PAGEREF _Toc238453817 \h </w:instrText>
        </w:r>
        <w:r>
          <w:rPr>
            <w:webHidden/>
          </w:rPr>
        </w:r>
        <w:r>
          <w:rPr>
            <w:webHidden/>
          </w:rPr>
          <w:fldChar w:fldCharType="separate"/>
        </w:r>
        <w:r w:rsidR="00E87012">
          <w:rPr>
            <w:webHidden/>
          </w:rPr>
          <w:t>36</w:t>
        </w:r>
        <w:r>
          <w:rPr>
            <w:webHidden/>
          </w:rPr>
          <w:fldChar w:fldCharType="end"/>
        </w:r>
      </w:hyperlink>
    </w:p>
    <w:p w14:paraId="5034FF5B" w14:textId="5D00E870" w:rsidR="00095459" w:rsidRDefault="00095459">
      <w:pPr>
        <w:pStyle w:val="21"/>
        <w:tabs>
          <w:tab w:val="right" w:leader="dot" w:pos="9061"/>
        </w:tabs>
        <w:rPr>
          <w:rFonts w:asciiTheme="minorHAnsi" w:eastAsiaTheme="minorEastAsia" w:hAnsiTheme="minorHAnsi" w:cstheme="minorBidi"/>
          <w:noProof/>
          <w:sz w:val="22"/>
          <w:szCs w:val="22"/>
        </w:rPr>
      </w:pPr>
      <w:hyperlink w:anchor="_Toc238453818" w:history="1">
        <w:r w:rsidRPr="00EC1F72">
          <w:rPr>
            <w:rStyle w:val="a3"/>
            <w:noProof/>
          </w:rPr>
          <w:t>FTimes.ru, 21.08.2026, В России предложили установить пенсию не ниже 40% прежней зарплаты</w:t>
        </w:r>
        <w:r>
          <w:rPr>
            <w:noProof/>
            <w:webHidden/>
          </w:rPr>
          <w:tab/>
        </w:r>
        <w:r>
          <w:rPr>
            <w:noProof/>
            <w:webHidden/>
          </w:rPr>
          <w:fldChar w:fldCharType="begin"/>
        </w:r>
        <w:r>
          <w:rPr>
            <w:noProof/>
            <w:webHidden/>
          </w:rPr>
          <w:instrText xml:space="preserve"> PAGEREF _Toc238453818 \h </w:instrText>
        </w:r>
        <w:r>
          <w:rPr>
            <w:noProof/>
            <w:webHidden/>
          </w:rPr>
        </w:r>
        <w:r>
          <w:rPr>
            <w:noProof/>
            <w:webHidden/>
          </w:rPr>
          <w:fldChar w:fldCharType="separate"/>
        </w:r>
        <w:r w:rsidR="00E87012">
          <w:rPr>
            <w:noProof/>
            <w:webHidden/>
          </w:rPr>
          <w:t>36</w:t>
        </w:r>
        <w:r>
          <w:rPr>
            <w:noProof/>
            <w:webHidden/>
          </w:rPr>
          <w:fldChar w:fldCharType="end"/>
        </w:r>
      </w:hyperlink>
    </w:p>
    <w:p w14:paraId="1C351ACE" w14:textId="23457659" w:rsidR="00095459" w:rsidRDefault="00095459">
      <w:pPr>
        <w:pStyle w:val="31"/>
        <w:rPr>
          <w:rFonts w:asciiTheme="minorHAnsi" w:eastAsiaTheme="minorEastAsia" w:hAnsiTheme="minorHAnsi" w:cstheme="minorBidi"/>
          <w:sz w:val="22"/>
          <w:szCs w:val="22"/>
        </w:rPr>
      </w:pPr>
      <w:hyperlink w:anchor="_Toc238453819" w:history="1">
        <w:r w:rsidRPr="00EC1F72">
          <w:rPr>
            <w:rStyle w:val="a3"/>
          </w:rPr>
          <w:t>Лидер партии «Справедливая Россия» Сергей Миронов предложил закрепить в российском законодательстве новый ориентир для страховых пенсий по старости: их размер должен составлять не менее 40% от заработка гражданина перед выходом на заслуженный отдых. Соответствующий законопроект, как сообщается, планируется внести в Государственную думу.</w:t>
        </w:r>
        <w:r>
          <w:rPr>
            <w:webHidden/>
          </w:rPr>
          <w:tab/>
        </w:r>
        <w:r>
          <w:rPr>
            <w:webHidden/>
          </w:rPr>
          <w:fldChar w:fldCharType="begin"/>
        </w:r>
        <w:r>
          <w:rPr>
            <w:webHidden/>
          </w:rPr>
          <w:instrText xml:space="preserve"> PAGEREF _Toc238453819 \h </w:instrText>
        </w:r>
        <w:r>
          <w:rPr>
            <w:webHidden/>
          </w:rPr>
        </w:r>
        <w:r>
          <w:rPr>
            <w:webHidden/>
          </w:rPr>
          <w:fldChar w:fldCharType="separate"/>
        </w:r>
        <w:r w:rsidR="00E87012">
          <w:rPr>
            <w:webHidden/>
          </w:rPr>
          <w:t>36</w:t>
        </w:r>
        <w:r>
          <w:rPr>
            <w:webHidden/>
          </w:rPr>
          <w:fldChar w:fldCharType="end"/>
        </w:r>
      </w:hyperlink>
    </w:p>
    <w:p w14:paraId="3C521505" w14:textId="567ECC46" w:rsidR="00095459" w:rsidRDefault="00095459">
      <w:pPr>
        <w:pStyle w:val="21"/>
        <w:tabs>
          <w:tab w:val="right" w:leader="dot" w:pos="9061"/>
        </w:tabs>
        <w:rPr>
          <w:rFonts w:asciiTheme="minorHAnsi" w:eastAsiaTheme="minorEastAsia" w:hAnsiTheme="minorHAnsi" w:cstheme="minorBidi"/>
          <w:noProof/>
          <w:sz w:val="22"/>
          <w:szCs w:val="22"/>
        </w:rPr>
      </w:pPr>
      <w:hyperlink w:anchor="_Toc238453820" w:history="1">
        <w:r w:rsidRPr="00EC1F72">
          <w:rPr>
            <w:rStyle w:val="a3"/>
            <w:noProof/>
          </w:rPr>
          <w:t>Выберу.ру, 19.08.2026, Двойная индексация пенсий. Кого ждёт прибавка?</w:t>
        </w:r>
        <w:r>
          <w:rPr>
            <w:noProof/>
            <w:webHidden/>
          </w:rPr>
          <w:tab/>
        </w:r>
        <w:r>
          <w:rPr>
            <w:noProof/>
            <w:webHidden/>
          </w:rPr>
          <w:fldChar w:fldCharType="begin"/>
        </w:r>
        <w:r>
          <w:rPr>
            <w:noProof/>
            <w:webHidden/>
          </w:rPr>
          <w:instrText xml:space="preserve"> PAGEREF _Toc238453820 \h </w:instrText>
        </w:r>
        <w:r>
          <w:rPr>
            <w:noProof/>
            <w:webHidden/>
          </w:rPr>
        </w:r>
        <w:r>
          <w:rPr>
            <w:noProof/>
            <w:webHidden/>
          </w:rPr>
          <w:fldChar w:fldCharType="separate"/>
        </w:r>
        <w:r w:rsidR="00E87012">
          <w:rPr>
            <w:noProof/>
            <w:webHidden/>
          </w:rPr>
          <w:t>39</w:t>
        </w:r>
        <w:r>
          <w:rPr>
            <w:noProof/>
            <w:webHidden/>
          </w:rPr>
          <w:fldChar w:fldCharType="end"/>
        </w:r>
      </w:hyperlink>
    </w:p>
    <w:p w14:paraId="33FD45E5" w14:textId="23EDCC82" w:rsidR="00095459" w:rsidRDefault="00095459">
      <w:pPr>
        <w:pStyle w:val="31"/>
        <w:rPr>
          <w:rFonts w:asciiTheme="minorHAnsi" w:eastAsiaTheme="minorEastAsia" w:hAnsiTheme="minorHAnsi" w:cstheme="minorBidi"/>
          <w:sz w:val="22"/>
          <w:szCs w:val="22"/>
        </w:rPr>
      </w:pPr>
      <w:hyperlink w:anchor="_Toc238453821" w:history="1">
        <w:r w:rsidRPr="00EC1F72">
          <w:rPr>
            <w:rStyle w:val="a3"/>
          </w:rPr>
          <w:t>В 2027 году российскую пенсионную систему ждут очередные изменения, если не сказать реформы. Как говорят в Госдуме, традиционной индексации с 1 января не будет. Вместо этого пенсии повысят с 1 февраля и 1 апреля. И если с февраля проиндексируют по уровню инфляции, то с апреля - в зависимости от роста доходов Социального фонда. Рассказываем, кого, когда и какая индексация ждёт в 2027 году.</w:t>
        </w:r>
        <w:r>
          <w:rPr>
            <w:webHidden/>
          </w:rPr>
          <w:tab/>
        </w:r>
        <w:r>
          <w:rPr>
            <w:webHidden/>
          </w:rPr>
          <w:fldChar w:fldCharType="begin"/>
        </w:r>
        <w:r>
          <w:rPr>
            <w:webHidden/>
          </w:rPr>
          <w:instrText xml:space="preserve"> PAGEREF _Toc238453821 \h </w:instrText>
        </w:r>
        <w:r>
          <w:rPr>
            <w:webHidden/>
          </w:rPr>
        </w:r>
        <w:r>
          <w:rPr>
            <w:webHidden/>
          </w:rPr>
          <w:fldChar w:fldCharType="separate"/>
        </w:r>
        <w:r w:rsidR="00E87012">
          <w:rPr>
            <w:webHidden/>
          </w:rPr>
          <w:t>39</w:t>
        </w:r>
        <w:r>
          <w:rPr>
            <w:webHidden/>
          </w:rPr>
          <w:fldChar w:fldCharType="end"/>
        </w:r>
      </w:hyperlink>
    </w:p>
    <w:p w14:paraId="166F3D4F" w14:textId="37BB3905" w:rsidR="00095459" w:rsidRDefault="00095459">
      <w:pPr>
        <w:pStyle w:val="21"/>
        <w:tabs>
          <w:tab w:val="right" w:leader="dot" w:pos="9061"/>
        </w:tabs>
        <w:rPr>
          <w:rFonts w:asciiTheme="minorHAnsi" w:eastAsiaTheme="minorEastAsia" w:hAnsiTheme="minorHAnsi" w:cstheme="minorBidi"/>
          <w:noProof/>
          <w:sz w:val="22"/>
          <w:szCs w:val="22"/>
        </w:rPr>
      </w:pPr>
      <w:hyperlink w:anchor="_Toc238453822" w:history="1">
        <w:r w:rsidRPr="00EC1F72">
          <w:rPr>
            <w:rStyle w:val="a3"/>
            <w:noProof/>
          </w:rPr>
          <w:t>360.</w:t>
        </w:r>
        <w:r w:rsidRPr="00EC1F72">
          <w:rPr>
            <w:rStyle w:val="a3"/>
            <w:noProof/>
            <w:lang w:val="en-US"/>
          </w:rPr>
          <w:t>ru</w:t>
        </w:r>
        <w:r w:rsidRPr="00EC1F72">
          <w:rPr>
            <w:rStyle w:val="a3"/>
            <w:noProof/>
          </w:rPr>
          <w:t>, 23.08.2026, Юрист Решетникова: военные пенсии с 1 октября вырастут минимум на 4%</w:t>
        </w:r>
        <w:r>
          <w:rPr>
            <w:noProof/>
            <w:webHidden/>
          </w:rPr>
          <w:tab/>
        </w:r>
        <w:r>
          <w:rPr>
            <w:noProof/>
            <w:webHidden/>
          </w:rPr>
          <w:fldChar w:fldCharType="begin"/>
        </w:r>
        <w:r>
          <w:rPr>
            <w:noProof/>
            <w:webHidden/>
          </w:rPr>
          <w:instrText xml:space="preserve"> PAGEREF _Toc238453822 \h </w:instrText>
        </w:r>
        <w:r>
          <w:rPr>
            <w:noProof/>
            <w:webHidden/>
          </w:rPr>
        </w:r>
        <w:r>
          <w:rPr>
            <w:noProof/>
            <w:webHidden/>
          </w:rPr>
          <w:fldChar w:fldCharType="separate"/>
        </w:r>
        <w:r w:rsidR="00E87012">
          <w:rPr>
            <w:noProof/>
            <w:webHidden/>
          </w:rPr>
          <w:t>40</w:t>
        </w:r>
        <w:r>
          <w:rPr>
            <w:noProof/>
            <w:webHidden/>
          </w:rPr>
          <w:fldChar w:fldCharType="end"/>
        </w:r>
      </w:hyperlink>
    </w:p>
    <w:p w14:paraId="448FAE61" w14:textId="7215C06A" w:rsidR="00095459" w:rsidRDefault="00095459">
      <w:pPr>
        <w:pStyle w:val="31"/>
        <w:rPr>
          <w:rFonts w:asciiTheme="minorHAnsi" w:eastAsiaTheme="minorEastAsia" w:hAnsiTheme="minorHAnsi" w:cstheme="minorBidi"/>
          <w:sz w:val="22"/>
          <w:szCs w:val="22"/>
        </w:rPr>
      </w:pPr>
      <w:hyperlink w:anchor="_Toc238453823" w:history="1">
        <w:r w:rsidRPr="00EC1F72">
          <w:rPr>
            <w:rStyle w:val="a3"/>
          </w:rPr>
          <w:t>С 1 октября 2026 года в России пройдет очередная индексация пенсий. Кого она коснется на сей раз и когда придут повышенные выплаты - в материале 360.</w:t>
        </w:r>
        <w:r w:rsidRPr="00EC1F72">
          <w:rPr>
            <w:rStyle w:val="a3"/>
            <w:lang w:val="en-US"/>
          </w:rPr>
          <w:t>ru</w:t>
        </w:r>
        <w:r w:rsidRPr="00EC1F72">
          <w:rPr>
            <w:rStyle w:val="a3"/>
          </w:rPr>
          <w:t>.</w:t>
        </w:r>
        <w:r>
          <w:rPr>
            <w:webHidden/>
          </w:rPr>
          <w:tab/>
        </w:r>
        <w:r>
          <w:rPr>
            <w:webHidden/>
          </w:rPr>
          <w:fldChar w:fldCharType="begin"/>
        </w:r>
        <w:r>
          <w:rPr>
            <w:webHidden/>
          </w:rPr>
          <w:instrText xml:space="preserve"> PAGEREF _Toc238453823 \h </w:instrText>
        </w:r>
        <w:r>
          <w:rPr>
            <w:webHidden/>
          </w:rPr>
        </w:r>
        <w:r>
          <w:rPr>
            <w:webHidden/>
          </w:rPr>
          <w:fldChar w:fldCharType="separate"/>
        </w:r>
        <w:r w:rsidR="00E87012">
          <w:rPr>
            <w:webHidden/>
          </w:rPr>
          <w:t>40</w:t>
        </w:r>
        <w:r>
          <w:rPr>
            <w:webHidden/>
          </w:rPr>
          <w:fldChar w:fldCharType="end"/>
        </w:r>
      </w:hyperlink>
    </w:p>
    <w:p w14:paraId="57219F4C" w14:textId="1BFB206C" w:rsidR="00095459" w:rsidRDefault="00095459">
      <w:pPr>
        <w:pStyle w:val="21"/>
        <w:tabs>
          <w:tab w:val="right" w:leader="dot" w:pos="9061"/>
        </w:tabs>
        <w:rPr>
          <w:rFonts w:asciiTheme="minorHAnsi" w:eastAsiaTheme="minorEastAsia" w:hAnsiTheme="minorHAnsi" w:cstheme="minorBidi"/>
          <w:noProof/>
          <w:sz w:val="22"/>
          <w:szCs w:val="22"/>
        </w:rPr>
      </w:pPr>
      <w:hyperlink w:anchor="_Toc238453824" w:history="1">
        <w:r w:rsidRPr="00EC1F72">
          <w:rPr>
            <w:rStyle w:val="a3"/>
            <w:noProof/>
          </w:rPr>
          <w:t>АиФ, 23.08.2026, Стало известно, кто получит прибавку к пенсии 15%</w:t>
        </w:r>
        <w:r>
          <w:rPr>
            <w:noProof/>
            <w:webHidden/>
          </w:rPr>
          <w:tab/>
        </w:r>
        <w:r>
          <w:rPr>
            <w:noProof/>
            <w:webHidden/>
          </w:rPr>
          <w:fldChar w:fldCharType="begin"/>
        </w:r>
        <w:r>
          <w:rPr>
            <w:noProof/>
            <w:webHidden/>
          </w:rPr>
          <w:instrText xml:space="preserve"> PAGEREF _Toc238453824 \h </w:instrText>
        </w:r>
        <w:r>
          <w:rPr>
            <w:noProof/>
            <w:webHidden/>
          </w:rPr>
        </w:r>
        <w:r>
          <w:rPr>
            <w:noProof/>
            <w:webHidden/>
          </w:rPr>
          <w:fldChar w:fldCharType="separate"/>
        </w:r>
        <w:r w:rsidR="00E87012">
          <w:rPr>
            <w:noProof/>
            <w:webHidden/>
          </w:rPr>
          <w:t>42</w:t>
        </w:r>
        <w:r>
          <w:rPr>
            <w:noProof/>
            <w:webHidden/>
          </w:rPr>
          <w:fldChar w:fldCharType="end"/>
        </w:r>
      </w:hyperlink>
    </w:p>
    <w:p w14:paraId="3FE8FB34" w14:textId="01D53A0E" w:rsidR="00095459" w:rsidRDefault="00095459">
      <w:pPr>
        <w:pStyle w:val="31"/>
        <w:rPr>
          <w:rFonts w:asciiTheme="minorHAnsi" w:eastAsiaTheme="minorEastAsia" w:hAnsiTheme="minorHAnsi" w:cstheme="minorBidi"/>
          <w:sz w:val="22"/>
          <w:szCs w:val="22"/>
        </w:rPr>
      </w:pPr>
      <w:hyperlink w:anchor="_Toc238453825" w:history="1">
        <w:r w:rsidRPr="00EC1F72">
          <w:rPr>
            <w:rStyle w:val="a3"/>
          </w:rPr>
          <w:t xml:space="preserve">Кандидат экономических наук, доцент Финансового университета при правительстве РФ Игорь Балынин рассказал в эксклюзивном интервью для </w:t>
        </w:r>
        <w:r w:rsidRPr="00EC1F72">
          <w:rPr>
            <w:rStyle w:val="a3"/>
            <w:lang w:val="en-US"/>
          </w:rPr>
          <w:t>aif</w:t>
        </w:r>
        <w:r w:rsidRPr="00EC1F72">
          <w:rPr>
            <w:rStyle w:val="a3"/>
          </w:rPr>
          <w:t>.</w:t>
        </w:r>
        <w:r w:rsidRPr="00EC1F72">
          <w:rPr>
            <w:rStyle w:val="a3"/>
            <w:lang w:val="en-US"/>
          </w:rPr>
          <w:t>ru</w:t>
        </w:r>
        <w:r w:rsidRPr="00EC1F72">
          <w:rPr>
            <w:rStyle w:val="a3"/>
          </w:rPr>
          <w:t>, как выросли пенсии по старости за последний год, и назвал основные причины такой динамики.</w:t>
        </w:r>
        <w:r>
          <w:rPr>
            <w:webHidden/>
          </w:rPr>
          <w:tab/>
        </w:r>
        <w:r>
          <w:rPr>
            <w:webHidden/>
          </w:rPr>
          <w:fldChar w:fldCharType="begin"/>
        </w:r>
        <w:r>
          <w:rPr>
            <w:webHidden/>
          </w:rPr>
          <w:instrText xml:space="preserve"> PAGEREF _Toc238453825 \h </w:instrText>
        </w:r>
        <w:r>
          <w:rPr>
            <w:webHidden/>
          </w:rPr>
        </w:r>
        <w:r>
          <w:rPr>
            <w:webHidden/>
          </w:rPr>
          <w:fldChar w:fldCharType="separate"/>
        </w:r>
        <w:r w:rsidR="00E87012">
          <w:rPr>
            <w:webHidden/>
          </w:rPr>
          <w:t>42</w:t>
        </w:r>
        <w:r>
          <w:rPr>
            <w:webHidden/>
          </w:rPr>
          <w:fldChar w:fldCharType="end"/>
        </w:r>
      </w:hyperlink>
    </w:p>
    <w:p w14:paraId="67F9D680" w14:textId="423E008D" w:rsidR="00095459" w:rsidRDefault="00095459">
      <w:pPr>
        <w:pStyle w:val="21"/>
        <w:tabs>
          <w:tab w:val="right" w:leader="dot" w:pos="9061"/>
        </w:tabs>
        <w:rPr>
          <w:rFonts w:asciiTheme="minorHAnsi" w:eastAsiaTheme="minorEastAsia" w:hAnsiTheme="minorHAnsi" w:cstheme="minorBidi"/>
          <w:noProof/>
          <w:sz w:val="22"/>
          <w:szCs w:val="22"/>
        </w:rPr>
      </w:pPr>
      <w:hyperlink w:anchor="_Toc238453826" w:history="1">
        <w:r w:rsidRPr="00EC1F72">
          <w:rPr>
            <w:rStyle w:val="a3"/>
            <w:noProof/>
          </w:rPr>
          <w:t>Pravda.ru, 22.08.2026, Где старость - не в тягость: топ 6 регионов, где пенсии бьют все рекорды</w:t>
        </w:r>
        <w:r>
          <w:rPr>
            <w:noProof/>
            <w:webHidden/>
          </w:rPr>
          <w:tab/>
        </w:r>
        <w:r>
          <w:rPr>
            <w:noProof/>
            <w:webHidden/>
          </w:rPr>
          <w:fldChar w:fldCharType="begin"/>
        </w:r>
        <w:r>
          <w:rPr>
            <w:noProof/>
            <w:webHidden/>
          </w:rPr>
          <w:instrText xml:space="preserve"> PAGEREF _Toc238453826 \h </w:instrText>
        </w:r>
        <w:r>
          <w:rPr>
            <w:noProof/>
            <w:webHidden/>
          </w:rPr>
        </w:r>
        <w:r>
          <w:rPr>
            <w:noProof/>
            <w:webHidden/>
          </w:rPr>
          <w:fldChar w:fldCharType="separate"/>
        </w:r>
        <w:r w:rsidR="00E87012">
          <w:rPr>
            <w:noProof/>
            <w:webHidden/>
          </w:rPr>
          <w:t>43</w:t>
        </w:r>
        <w:r>
          <w:rPr>
            <w:noProof/>
            <w:webHidden/>
          </w:rPr>
          <w:fldChar w:fldCharType="end"/>
        </w:r>
      </w:hyperlink>
    </w:p>
    <w:p w14:paraId="76A6D9D1" w14:textId="486EBC78" w:rsidR="00095459" w:rsidRDefault="00095459">
      <w:pPr>
        <w:pStyle w:val="31"/>
        <w:rPr>
          <w:rFonts w:asciiTheme="minorHAnsi" w:eastAsiaTheme="minorEastAsia" w:hAnsiTheme="minorHAnsi" w:cstheme="minorBidi"/>
          <w:sz w:val="22"/>
          <w:szCs w:val="22"/>
        </w:rPr>
      </w:pPr>
      <w:hyperlink w:anchor="_Toc238453827" w:history="1">
        <w:r w:rsidRPr="00EC1F72">
          <w:rPr>
            <w:rStyle w:val="a3"/>
          </w:rPr>
          <w:t>В шести регионах России средний размер пенсионных выплат для неработающих граждан преодолел отметку в 40 тысяч рублей, что существенно выше общероссийских показателей. Лидером по уровню обеспечения стал Чукотский автономный округ, где выплаты вплотную приблизились к 50 тысячам рублей.</w:t>
        </w:r>
        <w:r>
          <w:rPr>
            <w:webHidden/>
          </w:rPr>
          <w:tab/>
        </w:r>
        <w:r>
          <w:rPr>
            <w:webHidden/>
          </w:rPr>
          <w:fldChar w:fldCharType="begin"/>
        </w:r>
        <w:r>
          <w:rPr>
            <w:webHidden/>
          </w:rPr>
          <w:instrText xml:space="preserve"> PAGEREF _Toc238453827 \h </w:instrText>
        </w:r>
        <w:r>
          <w:rPr>
            <w:webHidden/>
          </w:rPr>
        </w:r>
        <w:r>
          <w:rPr>
            <w:webHidden/>
          </w:rPr>
          <w:fldChar w:fldCharType="separate"/>
        </w:r>
        <w:r w:rsidR="00E87012">
          <w:rPr>
            <w:webHidden/>
          </w:rPr>
          <w:t>43</w:t>
        </w:r>
        <w:r>
          <w:rPr>
            <w:webHidden/>
          </w:rPr>
          <w:fldChar w:fldCharType="end"/>
        </w:r>
      </w:hyperlink>
    </w:p>
    <w:p w14:paraId="79FF27A6" w14:textId="6E1C6071" w:rsidR="00095459" w:rsidRDefault="00095459">
      <w:pPr>
        <w:pStyle w:val="21"/>
        <w:tabs>
          <w:tab w:val="right" w:leader="dot" w:pos="9061"/>
        </w:tabs>
        <w:rPr>
          <w:rFonts w:asciiTheme="minorHAnsi" w:eastAsiaTheme="minorEastAsia" w:hAnsiTheme="minorHAnsi" w:cstheme="minorBidi"/>
          <w:noProof/>
          <w:sz w:val="22"/>
          <w:szCs w:val="22"/>
        </w:rPr>
      </w:pPr>
      <w:hyperlink w:anchor="_Toc238453828" w:history="1">
        <w:r w:rsidRPr="00EC1F72">
          <w:rPr>
            <w:rStyle w:val="a3"/>
            <w:noProof/>
          </w:rPr>
          <w:t>PNZ.ru, 21.08.2026, Как выгодно уйти на пенсию: 4 легальных способа увеличить выплаты в 2026 году</w:t>
        </w:r>
        <w:r>
          <w:rPr>
            <w:noProof/>
            <w:webHidden/>
          </w:rPr>
          <w:tab/>
        </w:r>
        <w:r>
          <w:rPr>
            <w:noProof/>
            <w:webHidden/>
          </w:rPr>
          <w:fldChar w:fldCharType="begin"/>
        </w:r>
        <w:r>
          <w:rPr>
            <w:noProof/>
            <w:webHidden/>
          </w:rPr>
          <w:instrText xml:space="preserve"> PAGEREF _Toc238453828 \h </w:instrText>
        </w:r>
        <w:r>
          <w:rPr>
            <w:noProof/>
            <w:webHidden/>
          </w:rPr>
        </w:r>
        <w:r>
          <w:rPr>
            <w:noProof/>
            <w:webHidden/>
          </w:rPr>
          <w:fldChar w:fldCharType="separate"/>
        </w:r>
        <w:r w:rsidR="00E87012">
          <w:rPr>
            <w:noProof/>
            <w:webHidden/>
          </w:rPr>
          <w:t>45</w:t>
        </w:r>
        <w:r>
          <w:rPr>
            <w:noProof/>
            <w:webHidden/>
          </w:rPr>
          <w:fldChar w:fldCharType="end"/>
        </w:r>
      </w:hyperlink>
    </w:p>
    <w:p w14:paraId="4CA10DE7" w14:textId="6936B4CC" w:rsidR="00095459" w:rsidRDefault="00095459">
      <w:pPr>
        <w:pStyle w:val="31"/>
        <w:rPr>
          <w:rFonts w:asciiTheme="minorHAnsi" w:eastAsiaTheme="minorEastAsia" w:hAnsiTheme="minorHAnsi" w:cstheme="minorBidi"/>
          <w:sz w:val="22"/>
          <w:szCs w:val="22"/>
        </w:rPr>
      </w:pPr>
      <w:hyperlink w:anchor="_Toc238453829" w:history="1">
        <w:r w:rsidRPr="00EC1F72">
          <w:rPr>
            <w:rStyle w:val="a3"/>
          </w:rPr>
          <w:t>Средний размер пенсии по старости в России, по данным Социального фонда на 1 июля 2026 года, составил 27 224,3 рубля. Очевидно, что этих денег большинству пожилых граждан не хватает для поддержания привычного уровня жизни, оплаты услуг ЖКХ, покупки продуктов и необходимых лекарств. Возникает логичный вопрос: как выгодно уйти на заслуженный отдых и получать выплату существенно выше средней?</w:t>
        </w:r>
        <w:r>
          <w:rPr>
            <w:webHidden/>
          </w:rPr>
          <w:tab/>
        </w:r>
        <w:r>
          <w:rPr>
            <w:webHidden/>
          </w:rPr>
          <w:fldChar w:fldCharType="begin"/>
        </w:r>
        <w:r>
          <w:rPr>
            <w:webHidden/>
          </w:rPr>
          <w:instrText xml:space="preserve"> PAGEREF _Toc238453829 \h </w:instrText>
        </w:r>
        <w:r>
          <w:rPr>
            <w:webHidden/>
          </w:rPr>
        </w:r>
        <w:r>
          <w:rPr>
            <w:webHidden/>
          </w:rPr>
          <w:fldChar w:fldCharType="separate"/>
        </w:r>
        <w:r w:rsidR="00E87012">
          <w:rPr>
            <w:webHidden/>
          </w:rPr>
          <w:t>45</w:t>
        </w:r>
        <w:r>
          <w:rPr>
            <w:webHidden/>
          </w:rPr>
          <w:fldChar w:fldCharType="end"/>
        </w:r>
      </w:hyperlink>
    </w:p>
    <w:p w14:paraId="599F47D5" w14:textId="370F4AAF" w:rsidR="00095459" w:rsidRDefault="00095459">
      <w:pPr>
        <w:pStyle w:val="21"/>
        <w:tabs>
          <w:tab w:val="right" w:leader="dot" w:pos="9061"/>
        </w:tabs>
        <w:rPr>
          <w:rFonts w:asciiTheme="minorHAnsi" w:eastAsiaTheme="minorEastAsia" w:hAnsiTheme="minorHAnsi" w:cstheme="minorBidi"/>
          <w:noProof/>
          <w:sz w:val="22"/>
          <w:szCs w:val="22"/>
        </w:rPr>
      </w:pPr>
      <w:hyperlink w:anchor="_Toc238453830" w:history="1">
        <w:r w:rsidRPr="00EC1F72">
          <w:rPr>
            <w:rStyle w:val="a3"/>
            <w:noProof/>
          </w:rPr>
          <w:t>PNZ.ru, 21.08.2026, Пенсия, стаж и баллы: что меняется в правилах по уходу за пожилыми людьми и инвалидами</w:t>
        </w:r>
        <w:r>
          <w:rPr>
            <w:noProof/>
            <w:webHidden/>
          </w:rPr>
          <w:tab/>
        </w:r>
        <w:r>
          <w:rPr>
            <w:noProof/>
            <w:webHidden/>
          </w:rPr>
          <w:fldChar w:fldCharType="begin"/>
        </w:r>
        <w:r>
          <w:rPr>
            <w:noProof/>
            <w:webHidden/>
          </w:rPr>
          <w:instrText xml:space="preserve"> PAGEREF _Toc238453830 \h </w:instrText>
        </w:r>
        <w:r>
          <w:rPr>
            <w:noProof/>
            <w:webHidden/>
          </w:rPr>
        </w:r>
        <w:r>
          <w:rPr>
            <w:noProof/>
            <w:webHidden/>
          </w:rPr>
          <w:fldChar w:fldCharType="separate"/>
        </w:r>
        <w:r w:rsidR="00E87012">
          <w:rPr>
            <w:noProof/>
            <w:webHidden/>
          </w:rPr>
          <w:t>47</w:t>
        </w:r>
        <w:r>
          <w:rPr>
            <w:noProof/>
            <w:webHidden/>
          </w:rPr>
          <w:fldChar w:fldCharType="end"/>
        </w:r>
      </w:hyperlink>
    </w:p>
    <w:p w14:paraId="4E93AC51" w14:textId="7C9359E8" w:rsidR="00095459" w:rsidRDefault="00095459">
      <w:pPr>
        <w:pStyle w:val="31"/>
        <w:rPr>
          <w:rFonts w:asciiTheme="minorHAnsi" w:eastAsiaTheme="minorEastAsia" w:hAnsiTheme="minorHAnsi" w:cstheme="minorBidi"/>
          <w:sz w:val="22"/>
          <w:szCs w:val="22"/>
        </w:rPr>
      </w:pPr>
      <w:hyperlink w:anchor="_Toc238453831" w:history="1">
        <w:r w:rsidRPr="00EC1F72">
          <w:rPr>
            <w:rStyle w:val="a3"/>
          </w:rPr>
          <w:t>Уход за пожилым человеком или инвалидом может принести не только пользу, но и вполне ощутимый пенсионный результат. При определенных условиях период ухода засчитывается в страховой стаж, а за него начисляются пенсионные коэффициенты. Причем ухаживающему человеку вовсе не обязательно быть родственником подопечного или жить вместе с ним.</w:t>
        </w:r>
        <w:r>
          <w:rPr>
            <w:webHidden/>
          </w:rPr>
          <w:tab/>
        </w:r>
        <w:r>
          <w:rPr>
            <w:webHidden/>
          </w:rPr>
          <w:fldChar w:fldCharType="begin"/>
        </w:r>
        <w:r>
          <w:rPr>
            <w:webHidden/>
          </w:rPr>
          <w:instrText xml:space="preserve"> PAGEREF _Toc238453831 \h </w:instrText>
        </w:r>
        <w:r>
          <w:rPr>
            <w:webHidden/>
          </w:rPr>
        </w:r>
        <w:r>
          <w:rPr>
            <w:webHidden/>
          </w:rPr>
          <w:fldChar w:fldCharType="separate"/>
        </w:r>
        <w:r w:rsidR="00E87012">
          <w:rPr>
            <w:webHidden/>
          </w:rPr>
          <w:t>47</w:t>
        </w:r>
        <w:r>
          <w:rPr>
            <w:webHidden/>
          </w:rPr>
          <w:fldChar w:fldCharType="end"/>
        </w:r>
      </w:hyperlink>
    </w:p>
    <w:p w14:paraId="12467586" w14:textId="0F11DD2A" w:rsidR="00095459" w:rsidRDefault="00095459">
      <w:pPr>
        <w:pStyle w:val="21"/>
        <w:tabs>
          <w:tab w:val="right" w:leader="dot" w:pos="9061"/>
        </w:tabs>
        <w:rPr>
          <w:rFonts w:asciiTheme="minorHAnsi" w:eastAsiaTheme="minorEastAsia" w:hAnsiTheme="minorHAnsi" w:cstheme="minorBidi"/>
          <w:noProof/>
          <w:sz w:val="22"/>
          <w:szCs w:val="22"/>
        </w:rPr>
      </w:pPr>
      <w:hyperlink w:anchor="_Toc238453832" w:history="1">
        <w:r w:rsidRPr="00EC1F72">
          <w:rPr>
            <w:rStyle w:val="a3"/>
            <w:noProof/>
          </w:rPr>
          <w:t>Общественная служба новостей, 21.08.2026, Пенсии с 2027 года по-новому: что нужно знать пенсионерам</w:t>
        </w:r>
        <w:r>
          <w:rPr>
            <w:noProof/>
            <w:webHidden/>
          </w:rPr>
          <w:tab/>
        </w:r>
        <w:r>
          <w:rPr>
            <w:noProof/>
            <w:webHidden/>
          </w:rPr>
          <w:fldChar w:fldCharType="begin"/>
        </w:r>
        <w:r>
          <w:rPr>
            <w:noProof/>
            <w:webHidden/>
          </w:rPr>
          <w:instrText xml:space="preserve"> PAGEREF _Toc238453832 \h </w:instrText>
        </w:r>
        <w:r>
          <w:rPr>
            <w:noProof/>
            <w:webHidden/>
          </w:rPr>
        </w:r>
        <w:r>
          <w:rPr>
            <w:noProof/>
            <w:webHidden/>
          </w:rPr>
          <w:fldChar w:fldCharType="separate"/>
        </w:r>
        <w:r w:rsidR="00E87012">
          <w:rPr>
            <w:noProof/>
            <w:webHidden/>
          </w:rPr>
          <w:t>48</w:t>
        </w:r>
        <w:r>
          <w:rPr>
            <w:noProof/>
            <w:webHidden/>
          </w:rPr>
          <w:fldChar w:fldCharType="end"/>
        </w:r>
      </w:hyperlink>
    </w:p>
    <w:p w14:paraId="34173DD8" w14:textId="2A49309A" w:rsidR="00095459" w:rsidRDefault="00095459">
      <w:pPr>
        <w:pStyle w:val="31"/>
        <w:rPr>
          <w:rFonts w:asciiTheme="minorHAnsi" w:eastAsiaTheme="minorEastAsia" w:hAnsiTheme="minorHAnsi" w:cstheme="minorBidi"/>
          <w:sz w:val="22"/>
          <w:szCs w:val="22"/>
        </w:rPr>
      </w:pPr>
      <w:hyperlink w:anchor="_Toc238453833" w:history="1">
        <w:r w:rsidRPr="00EC1F72">
          <w:rPr>
            <w:rStyle w:val="a3"/>
          </w:rPr>
          <w:t>С 2027 года российская пенсионная система ожидает ряд значительных изменений, которые затронут как тех, кто уже получает страховые пенсии по старости, так и будущих пенсионеров. Изменится порядок индексации, завершится переходный этап пенсионной реформы, а некоторые выплаты будут назначаться автоматически.</w:t>
        </w:r>
        <w:r>
          <w:rPr>
            <w:webHidden/>
          </w:rPr>
          <w:tab/>
        </w:r>
        <w:r>
          <w:rPr>
            <w:webHidden/>
          </w:rPr>
          <w:fldChar w:fldCharType="begin"/>
        </w:r>
        <w:r>
          <w:rPr>
            <w:webHidden/>
          </w:rPr>
          <w:instrText xml:space="preserve"> PAGEREF _Toc238453833 \h </w:instrText>
        </w:r>
        <w:r>
          <w:rPr>
            <w:webHidden/>
          </w:rPr>
        </w:r>
        <w:r>
          <w:rPr>
            <w:webHidden/>
          </w:rPr>
          <w:fldChar w:fldCharType="separate"/>
        </w:r>
        <w:r w:rsidR="00E87012">
          <w:rPr>
            <w:webHidden/>
          </w:rPr>
          <w:t>48</w:t>
        </w:r>
        <w:r>
          <w:rPr>
            <w:webHidden/>
          </w:rPr>
          <w:fldChar w:fldCharType="end"/>
        </w:r>
      </w:hyperlink>
    </w:p>
    <w:p w14:paraId="7AAC48BA" w14:textId="546D064F" w:rsidR="00095459" w:rsidRDefault="00095459">
      <w:pPr>
        <w:pStyle w:val="21"/>
        <w:tabs>
          <w:tab w:val="right" w:leader="dot" w:pos="9061"/>
        </w:tabs>
        <w:rPr>
          <w:rFonts w:asciiTheme="minorHAnsi" w:eastAsiaTheme="minorEastAsia" w:hAnsiTheme="minorHAnsi" w:cstheme="minorBidi"/>
          <w:noProof/>
          <w:sz w:val="22"/>
          <w:szCs w:val="22"/>
        </w:rPr>
      </w:pPr>
      <w:hyperlink w:anchor="_Toc238453834" w:history="1">
        <w:r w:rsidRPr="00EC1F72">
          <w:rPr>
            <w:rStyle w:val="a3"/>
            <w:noProof/>
          </w:rPr>
          <w:t>Газета.ру, 21.08.2026, Россиянам назвали два пути при нехватке стажа для пенсии</w:t>
        </w:r>
        <w:r>
          <w:rPr>
            <w:noProof/>
            <w:webHidden/>
          </w:rPr>
          <w:tab/>
        </w:r>
        <w:r>
          <w:rPr>
            <w:noProof/>
            <w:webHidden/>
          </w:rPr>
          <w:fldChar w:fldCharType="begin"/>
        </w:r>
        <w:r>
          <w:rPr>
            <w:noProof/>
            <w:webHidden/>
          </w:rPr>
          <w:instrText xml:space="preserve"> PAGEREF _Toc238453834 \h </w:instrText>
        </w:r>
        <w:r>
          <w:rPr>
            <w:noProof/>
            <w:webHidden/>
          </w:rPr>
        </w:r>
        <w:r>
          <w:rPr>
            <w:noProof/>
            <w:webHidden/>
          </w:rPr>
          <w:fldChar w:fldCharType="separate"/>
        </w:r>
        <w:r w:rsidR="00E87012">
          <w:rPr>
            <w:noProof/>
            <w:webHidden/>
          </w:rPr>
          <w:t>50</w:t>
        </w:r>
        <w:r>
          <w:rPr>
            <w:noProof/>
            <w:webHidden/>
          </w:rPr>
          <w:fldChar w:fldCharType="end"/>
        </w:r>
      </w:hyperlink>
    </w:p>
    <w:p w14:paraId="3E6F0FCA" w14:textId="5E890292" w:rsidR="00095459" w:rsidRDefault="00095459">
      <w:pPr>
        <w:pStyle w:val="31"/>
        <w:rPr>
          <w:rFonts w:asciiTheme="minorHAnsi" w:eastAsiaTheme="minorEastAsia" w:hAnsiTheme="minorHAnsi" w:cstheme="minorBidi"/>
          <w:sz w:val="22"/>
          <w:szCs w:val="22"/>
        </w:rPr>
      </w:pPr>
      <w:hyperlink w:anchor="_Toc238453835" w:history="1">
        <w:r w:rsidRPr="00EC1F72">
          <w:rPr>
            <w:rStyle w:val="a3"/>
          </w:rPr>
          <w:t>В 2027 году минимальный порог для получения страховой пенсии в России окончательно зафиксируется на отметке в 15 лет страхового стажа и 30 пенсионных баллов (ИПК), заявила «Газете.Ru» профессор кафедры управления, маркетинга и продаж РГСУ Александра Сытник.</w:t>
        </w:r>
        <w:r>
          <w:rPr>
            <w:webHidden/>
          </w:rPr>
          <w:tab/>
        </w:r>
        <w:r>
          <w:rPr>
            <w:webHidden/>
          </w:rPr>
          <w:fldChar w:fldCharType="begin"/>
        </w:r>
        <w:r>
          <w:rPr>
            <w:webHidden/>
          </w:rPr>
          <w:instrText xml:space="preserve"> PAGEREF _Toc238453835 \h </w:instrText>
        </w:r>
        <w:r>
          <w:rPr>
            <w:webHidden/>
          </w:rPr>
        </w:r>
        <w:r>
          <w:rPr>
            <w:webHidden/>
          </w:rPr>
          <w:fldChar w:fldCharType="separate"/>
        </w:r>
        <w:r w:rsidR="00E87012">
          <w:rPr>
            <w:webHidden/>
          </w:rPr>
          <w:t>50</w:t>
        </w:r>
        <w:r>
          <w:rPr>
            <w:webHidden/>
          </w:rPr>
          <w:fldChar w:fldCharType="end"/>
        </w:r>
      </w:hyperlink>
    </w:p>
    <w:p w14:paraId="45BD9AEA" w14:textId="7E35193B" w:rsidR="00095459" w:rsidRDefault="00095459">
      <w:pPr>
        <w:pStyle w:val="21"/>
        <w:tabs>
          <w:tab w:val="right" w:leader="dot" w:pos="9061"/>
        </w:tabs>
        <w:rPr>
          <w:rFonts w:asciiTheme="minorHAnsi" w:eastAsiaTheme="minorEastAsia" w:hAnsiTheme="minorHAnsi" w:cstheme="minorBidi"/>
          <w:noProof/>
          <w:sz w:val="22"/>
          <w:szCs w:val="22"/>
        </w:rPr>
      </w:pPr>
      <w:hyperlink w:anchor="_Toc238453836" w:history="1">
        <w:r w:rsidRPr="00EC1F72">
          <w:rPr>
            <w:rStyle w:val="a3"/>
            <w:noProof/>
          </w:rPr>
          <w:t>Газета.ру, 24.08.2026, Россиянам объяснили, как самостоятельно посчитать свою пенсию</w:t>
        </w:r>
        <w:r>
          <w:rPr>
            <w:noProof/>
            <w:webHidden/>
          </w:rPr>
          <w:tab/>
        </w:r>
        <w:r>
          <w:rPr>
            <w:noProof/>
            <w:webHidden/>
          </w:rPr>
          <w:fldChar w:fldCharType="begin"/>
        </w:r>
        <w:r>
          <w:rPr>
            <w:noProof/>
            <w:webHidden/>
          </w:rPr>
          <w:instrText xml:space="preserve"> PAGEREF _Toc238453836 \h </w:instrText>
        </w:r>
        <w:r>
          <w:rPr>
            <w:noProof/>
            <w:webHidden/>
          </w:rPr>
        </w:r>
        <w:r>
          <w:rPr>
            <w:noProof/>
            <w:webHidden/>
          </w:rPr>
          <w:fldChar w:fldCharType="separate"/>
        </w:r>
        <w:r w:rsidR="00E87012">
          <w:rPr>
            <w:noProof/>
            <w:webHidden/>
          </w:rPr>
          <w:t>50</w:t>
        </w:r>
        <w:r>
          <w:rPr>
            <w:noProof/>
            <w:webHidden/>
          </w:rPr>
          <w:fldChar w:fldCharType="end"/>
        </w:r>
      </w:hyperlink>
    </w:p>
    <w:p w14:paraId="15ECD761" w14:textId="23772BB4" w:rsidR="00095459" w:rsidRDefault="00095459">
      <w:pPr>
        <w:pStyle w:val="31"/>
        <w:rPr>
          <w:rFonts w:asciiTheme="minorHAnsi" w:eastAsiaTheme="minorEastAsia" w:hAnsiTheme="minorHAnsi" w:cstheme="minorBidi"/>
          <w:sz w:val="22"/>
          <w:szCs w:val="22"/>
        </w:rPr>
      </w:pPr>
      <w:hyperlink w:anchor="_Toc238453837" w:history="1">
        <w:r w:rsidRPr="00EC1F72">
          <w:rPr>
            <w:rStyle w:val="a3"/>
          </w:rPr>
          <w:t>Чтобы рассчитать размер страховой пенсии по старости в 2026 году, нужно умножить количество накопленных индивидуальных пенсионных коэффициентов на 156,76 рубля и прибавить фиксированную выплату в размере 9584,69 рубля. Об этом «Газете.</w:t>
        </w:r>
        <w:r w:rsidRPr="00EC1F72">
          <w:rPr>
            <w:rStyle w:val="a3"/>
            <w:lang w:val="en-US"/>
          </w:rPr>
          <w:t>Ru</w:t>
        </w:r>
        <w:r w:rsidRPr="00EC1F72">
          <w:rPr>
            <w:rStyle w:val="a3"/>
          </w:rPr>
          <w:t>» рассказал кандидат экономических наук, доцент Финансового университета при правительстве РФ Игорь Балынин.</w:t>
        </w:r>
        <w:r>
          <w:rPr>
            <w:webHidden/>
          </w:rPr>
          <w:tab/>
        </w:r>
        <w:r>
          <w:rPr>
            <w:webHidden/>
          </w:rPr>
          <w:fldChar w:fldCharType="begin"/>
        </w:r>
        <w:r>
          <w:rPr>
            <w:webHidden/>
          </w:rPr>
          <w:instrText xml:space="preserve"> PAGEREF _Toc238453837 \h </w:instrText>
        </w:r>
        <w:r>
          <w:rPr>
            <w:webHidden/>
          </w:rPr>
        </w:r>
        <w:r>
          <w:rPr>
            <w:webHidden/>
          </w:rPr>
          <w:fldChar w:fldCharType="separate"/>
        </w:r>
        <w:r w:rsidR="00E87012">
          <w:rPr>
            <w:webHidden/>
          </w:rPr>
          <w:t>50</w:t>
        </w:r>
        <w:r>
          <w:rPr>
            <w:webHidden/>
          </w:rPr>
          <w:fldChar w:fldCharType="end"/>
        </w:r>
      </w:hyperlink>
    </w:p>
    <w:p w14:paraId="3A0F6BF2" w14:textId="4746949A" w:rsidR="00095459" w:rsidRDefault="00095459">
      <w:pPr>
        <w:pStyle w:val="21"/>
        <w:tabs>
          <w:tab w:val="right" w:leader="dot" w:pos="9061"/>
        </w:tabs>
        <w:rPr>
          <w:rFonts w:asciiTheme="minorHAnsi" w:eastAsiaTheme="minorEastAsia" w:hAnsiTheme="minorHAnsi" w:cstheme="minorBidi"/>
          <w:noProof/>
          <w:sz w:val="22"/>
          <w:szCs w:val="22"/>
        </w:rPr>
      </w:pPr>
      <w:hyperlink w:anchor="_Toc238453838" w:history="1">
        <w:r w:rsidRPr="00EC1F72">
          <w:rPr>
            <w:rStyle w:val="a3"/>
            <w:noProof/>
          </w:rPr>
          <w:t>Банки Юга.ру, 21.08.2026, Пенсионный возраст объявлен окончательно: кто выйдет на пенсию в 2026 году, а кому придется ждать до 2028-го</w:t>
        </w:r>
        <w:r>
          <w:rPr>
            <w:noProof/>
            <w:webHidden/>
          </w:rPr>
          <w:tab/>
        </w:r>
        <w:r>
          <w:rPr>
            <w:noProof/>
            <w:webHidden/>
          </w:rPr>
          <w:fldChar w:fldCharType="begin"/>
        </w:r>
        <w:r>
          <w:rPr>
            <w:noProof/>
            <w:webHidden/>
          </w:rPr>
          <w:instrText xml:space="preserve"> PAGEREF _Toc238453838 \h </w:instrText>
        </w:r>
        <w:r>
          <w:rPr>
            <w:noProof/>
            <w:webHidden/>
          </w:rPr>
        </w:r>
        <w:r>
          <w:rPr>
            <w:noProof/>
            <w:webHidden/>
          </w:rPr>
          <w:fldChar w:fldCharType="separate"/>
        </w:r>
        <w:r w:rsidR="00E87012">
          <w:rPr>
            <w:noProof/>
            <w:webHidden/>
          </w:rPr>
          <w:t>51</w:t>
        </w:r>
        <w:r>
          <w:rPr>
            <w:noProof/>
            <w:webHidden/>
          </w:rPr>
          <w:fldChar w:fldCharType="end"/>
        </w:r>
      </w:hyperlink>
    </w:p>
    <w:p w14:paraId="7CACF63B" w14:textId="48FD6A3C" w:rsidR="00095459" w:rsidRDefault="00095459">
      <w:pPr>
        <w:pStyle w:val="31"/>
        <w:rPr>
          <w:rFonts w:asciiTheme="minorHAnsi" w:eastAsiaTheme="minorEastAsia" w:hAnsiTheme="minorHAnsi" w:cstheme="minorBidi"/>
          <w:sz w:val="22"/>
          <w:szCs w:val="22"/>
        </w:rPr>
      </w:pPr>
      <w:hyperlink w:anchor="_Toc238453839" w:history="1">
        <w:r w:rsidRPr="00EC1F72">
          <w:rPr>
            <w:rStyle w:val="a3"/>
          </w:rPr>
          <w:t>В 2026 году на заслуженный отдых отправляются не все подряд. Соцфонд официально объявил: право на страховую пенсию получают мужчины 1962 года рождения — в 64 года, и женщины 1967 года рождения — в 59 лет.</w:t>
        </w:r>
        <w:r>
          <w:rPr>
            <w:webHidden/>
          </w:rPr>
          <w:tab/>
        </w:r>
        <w:r>
          <w:rPr>
            <w:webHidden/>
          </w:rPr>
          <w:fldChar w:fldCharType="begin"/>
        </w:r>
        <w:r>
          <w:rPr>
            <w:webHidden/>
          </w:rPr>
          <w:instrText xml:space="preserve"> PAGEREF _Toc238453839 \h </w:instrText>
        </w:r>
        <w:r>
          <w:rPr>
            <w:webHidden/>
          </w:rPr>
        </w:r>
        <w:r>
          <w:rPr>
            <w:webHidden/>
          </w:rPr>
          <w:fldChar w:fldCharType="separate"/>
        </w:r>
        <w:r w:rsidR="00E87012">
          <w:rPr>
            <w:webHidden/>
          </w:rPr>
          <w:t>51</w:t>
        </w:r>
        <w:r>
          <w:rPr>
            <w:webHidden/>
          </w:rPr>
          <w:fldChar w:fldCharType="end"/>
        </w:r>
      </w:hyperlink>
    </w:p>
    <w:p w14:paraId="126F350A" w14:textId="2E9438BB" w:rsidR="00095459" w:rsidRDefault="00095459">
      <w:pPr>
        <w:pStyle w:val="21"/>
        <w:tabs>
          <w:tab w:val="right" w:leader="dot" w:pos="9061"/>
        </w:tabs>
        <w:rPr>
          <w:rFonts w:asciiTheme="minorHAnsi" w:eastAsiaTheme="minorEastAsia" w:hAnsiTheme="minorHAnsi" w:cstheme="minorBidi"/>
          <w:noProof/>
          <w:sz w:val="22"/>
          <w:szCs w:val="22"/>
        </w:rPr>
      </w:pPr>
      <w:hyperlink w:anchor="_Toc238453840" w:history="1">
        <w:r w:rsidRPr="00EC1F72">
          <w:rPr>
            <w:rStyle w:val="a3"/>
            <w:noProof/>
          </w:rPr>
          <w:t>Конкурент, 21.08.2026, Пережившие мужа или жену пенсионеры могут лишиться всего</w:t>
        </w:r>
        <w:r>
          <w:rPr>
            <w:noProof/>
            <w:webHidden/>
          </w:rPr>
          <w:tab/>
        </w:r>
        <w:r>
          <w:rPr>
            <w:noProof/>
            <w:webHidden/>
          </w:rPr>
          <w:fldChar w:fldCharType="begin"/>
        </w:r>
        <w:r>
          <w:rPr>
            <w:noProof/>
            <w:webHidden/>
          </w:rPr>
          <w:instrText xml:space="preserve"> PAGEREF _Toc238453840 \h </w:instrText>
        </w:r>
        <w:r>
          <w:rPr>
            <w:noProof/>
            <w:webHidden/>
          </w:rPr>
        </w:r>
        <w:r>
          <w:rPr>
            <w:noProof/>
            <w:webHidden/>
          </w:rPr>
          <w:fldChar w:fldCharType="separate"/>
        </w:r>
        <w:r w:rsidR="00E87012">
          <w:rPr>
            <w:noProof/>
            <w:webHidden/>
          </w:rPr>
          <w:t>53</w:t>
        </w:r>
        <w:r>
          <w:rPr>
            <w:noProof/>
            <w:webHidden/>
          </w:rPr>
          <w:fldChar w:fldCharType="end"/>
        </w:r>
      </w:hyperlink>
    </w:p>
    <w:p w14:paraId="4F5280FF" w14:textId="4E8E1E5D" w:rsidR="00095459" w:rsidRDefault="00095459">
      <w:pPr>
        <w:pStyle w:val="31"/>
        <w:rPr>
          <w:rFonts w:asciiTheme="minorHAnsi" w:eastAsiaTheme="minorEastAsia" w:hAnsiTheme="minorHAnsi" w:cstheme="minorBidi"/>
          <w:sz w:val="22"/>
          <w:szCs w:val="22"/>
        </w:rPr>
      </w:pPr>
      <w:hyperlink w:anchor="_Toc238453841" w:history="1">
        <w:r w:rsidRPr="00EC1F72">
          <w:rPr>
            <w:rStyle w:val="a3"/>
          </w:rPr>
          <w:t>Смерть супруга — это не только глубокая личная трагедия для пожилого человека, но и потенциальный старт изнурительной юридической гонки, в которой на кону стоит всё: от единственного жилья до последних сбережений. Многие пенсионеры живут с ложной уверенностью, что десятилетия совместной жизни, общий быт и одна прописка автоматически защищают их имущественные права. Однако юридическая реальность сурова: такая убежденность может привести к потере финансовой стабильности и даже дома.</w:t>
        </w:r>
        <w:r>
          <w:rPr>
            <w:webHidden/>
          </w:rPr>
          <w:tab/>
        </w:r>
        <w:r>
          <w:rPr>
            <w:webHidden/>
          </w:rPr>
          <w:fldChar w:fldCharType="begin"/>
        </w:r>
        <w:r>
          <w:rPr>
            <w:webHidden/>
          </w:rPr>
          <w:instrText xml:space="preserve"> PAGEREF _Toc238453841 \h </w:instrText>
        </w:r>
        <w:r>
          <w:rPr>
            <w:webHidden/>
          </w:rPr>
        </w:r>
        <w:r>
          <w:rPr>
            <w:webHidden/>
          </w:rPr>
          <w:fldChar w:fldCharType="separate"/>
        </w:r>
        <w:r w:rsidR="00E87012">
          <w:rPr>
            <w:webHidden/>
          </w:rPr>
          <w:t>53</w:t>
        </w:r>
        <w:r>
          <w:rPr>
            <w:webHidden/>
          </w:rPr>
          <w:fldChar w:fldCharType="end"/>
        </w:r>
      </w:hyperlink>
    </w:p>
    <w:p w14:paraId="2B2B919A" w14:textId="6B7C8742" w:rsidR="00095459" w:rsidRDefault="00095459">
      <w:pPr>
        <w:pStyle w:val="21"/>
        <w:tabs>
          <w:tab w:val="right" w:leader="dot" w:pos="9061"/>
        </w:tabs>
        <w:rPr>
          <w:rFonts w:asciiTheme="minorHAnsi" w:eastAsiaTheme="minorEastAsia" w:hAnsiTheme="minorHAnsi" w:cstheme="minorBidi"/>
          <w:noProof/>
          <w:sz w:val="22"/>
          <w:szCs w:val="22"/>
        </w:rPr>
      </w:pPr>
      <w:hyperlink w:anchor="_Toc238453842" w:history="1">
        <w:r w:rsidRPr="00EC1F72">
          <w:rPr>
            <w:rStyle w:val="a3"/>
            <w:noProof/>
          </w:rPr>
          <w:t>PRIMPRESS, 21.08.2026, «Дадут всем отдельно от пенсии»: пенсионерам объявили, что их ждет в сентябре</w:t>
        </w:r>
        <w:r>
          <w:rPr>
            <w:noProof/>
            <w:webHidden/>
          </w:rPr>
          <w:tab/>
        </w:r>
        <w:r>
          <w:rPr>
            <w:noProof/>
            <w:webHidden/>
          </w:rPr>
          <w:fldChar w:fldCharType="begin"/>
        </w:r>
        <w:r>
          <w:rPr>
            <w:noProof/>
            <w:webHidden/>
          </w:rPr>
          <w:instrText xml:space="preserve"> PAGEREF _Toc238453842 \h </w:instrText>
        </w:r>
        <w:r>
          <w:rPr>
            <w:noProof/>
            <w:webHidden/>
          </w:rPr>
        </w:r>
        <w:r>
          <w:rPr>
            <w:noProof/>
            <w:webHidden/>
          </w:rPr>
          <w:fldChar w:fldCharType="separate"/>
        </w:r>
        <w:r w:rsidR="00E87012">
          <w:rPr>
            <w:noProof/>
            <w:webHidden/>
          </w:rPr>
          <w:t>54</w:t>
        </w:r>
        <w:r>
          <w:rPr>
            <w:noProof/>
            <w:webHidden/>
          </w:rPr>
          <w:fldChar w:fldCharType="end"/>
        </w:r>
      </w:hyperlink>
    </w:p>
    <w:p w14:paraId="417D880D" w14:textId="6271AEB4" w:rsidR="00095459" w:rsidRDefault="00095459">
      <w:pPr>
        <w:pStyle w:val="31"/>
        <w:rPr>
          <w:rFonts w:asciiTheme="minorHAnsi" w:eastAsiaTheme="minorEastAsia" w:hAnsiTheme="minorHAnsi" w:cstheme="minorBidi"/>
          <w:sz w:val="22"/>
          <w:szCs w:val="22"/>
        </w:rPr>
      </w:pPr>
      <w:hyperlink w:anchor="_Toc238453843" w:history="1">
        <w:r w:rsidRPr="00EC1F72">
          <w:rPr>
            <w:rStyle w:val="a3"/>
          </w:rPr>
          <w:t>Российским пенсионерам напомнили о новой возможности, которой можно будет воспользоваться уже в сентябре. Речь не о доплате к пенсии, а об отдельной льготе, доступной всем пожилым людям независимо от размера их дохода. Соцзащита объявила, что для пенсионеров запускают бесплатное обучение компьютерной грамотности и работе в интернете.</w:t>
        </w:r>
        <w:r>
          <w:rPr>
            <w:webHidden/>
          </w:rPr>
          <w:tab/>
        </w:r>
        <w:r>
          <w:rPr>
            <w:webHidden/>
          </w:rPr>
          <w:fldChar w:fldCharType="begin"/>
        </w:r>
        <w:r>
          <w:rPr>
            <w:webHidden/>
          </w:rPr>
          <w:instrText xml:space="preserve"> PAGEREF _Toc238453843 \h </w:instrText>
        </w:r>
        <w:r>
          <w:rPr>
            <w:webHidden/>
          </w:rPr>
        </w:r>
        <w:r>
          <w:rPr>
            <w:webHidden/>
          </w:rPr>
          <w:fldChar w:fldCharType="separate"/>
        </w:r>
        <w:r w:rsidR="00E87012">
          <w:rPr>
            <w:webHidden/>
          </w:rPr>
          <w:t>54</w:t>
        </w:r>
        <w:r>
          <w:rPr>
            <w:webHidden/>
          </w:rPr>
          <w:fldChar w:fldCharType="end"/>
        </w:r>
      </w:hyperlink>
    </w:p>
    <w:p w14:paraId="07D94307" w14:textId="6D3506FD" w:rsidR="00095459" w:rsidRDefault="00095459">
      <w:pPr>
        <w:pStyle w:val="12"/>
        <w:tabs>
          <w:tab w:val="right" w:leader="dot" w:pos="9061"/>
        </w:tabs>
        <w:rPr>
          <w:rFonts w:asciiTheme="minorHAnsi" w:eastAsiaTheme="minorEastAsia" w:hAnsiTheme="minorHAnsi" w:cstheme="minorBidi"/>
          <w:b w:val="0"/>
          <w:noProof/>
          <w:sz w:val="22"/>
          <w:szCs w:val="22"/>
        </w:rPr>
      </w:pPr>
      <w:hyperlink w:anchor="_Toc238453844" w:history="1">
        <w:r w:rsidRPr="00EC1F72">
          <w:rPr>
            <w:rStyle w:val="a3"/>
            <w:noProof/>
          </w:rPr>
          <w:t>Региональные СМИ</w:t>
        </w:r>
        <w:r>
          <w:rPr>
            <w:noProof/>
            <w:webHidden/>
          </w:rPr>
          <w:tab/>
        </w:r>
        <w:r>
          <w:rPr>
            <w:noProof/>
            <w:webHidden/>
          </w:rPr>
          <w:fldChar w:fldCharType="begin"/>
        </w:r>
        <w:r>
          <w:rPr>
            <w:noProof/>
            <w:webHidden/>
          </w:rPr>
          <w:instrText xml:space="preserve"> PAGEREF _Toc238453844 \h </w:instrText>
        </w:r>
        <w:r>
          <w:rPr>
            <w:noProof/>
            <w:webHidden/>
          </w:rPr>
        </w:r>
        <w:r>
          <w:rPr>
            <w:noProof/>
            <w:webHidden/>
          </w:rPr>
          <w:fldChar w:fldCharType="separate"/>
        </w:r>
        <w:r w:rsidR="00E87012">
          <w:rPr>
            <w:noProof/>
            <w:webHidden/>
          </w:rPr>
          <w:t>55</w:t>
        </w:r>
        <w:r>
          <w:rPr>
            <w:noProof/>
            <w:webHidden/>
          </w:rPr>
          <w:fldChar w:fldCharType="end"/>
        </w:r>
      </w:hyperlink>
    </w:p>
    <w:p w14:paraId="34ED1107" w14:textId="69D1BCE7" w:rsidR="00095459" w:rsidRDefault="00095459">
      <w:pPr>
        <w:pStyle w:val="21"/>
        <w:tabs>
          <w:tab w:val="right" w:leader="dot" w:pos="9061"/>
        </w:tabs>
        <w:rPr>
          <w:rFonts w:asciiTheme="minorHAnsi" w:eastAsiaTheme="minorEastAsia" w:hAnsiTheme="minorHAnsi" w:cstheme="minorBidi"/>
          <w:noProof/>
          <w:sz w:val="22"/>
          <w:szCs w:val="22"/>
        </w:rPr>
      </w:pPr>
      <w:hyperlink w:anchor="_Toc238453845" w:history="1">
        <w:r w:rsidRPr="00EC1F72">
          <w:rPr>
            <w:rStyle w:val="a3"/>
            <w:noProof/>
          </w:rPr>
          <w:t>PrimaMedia (Владивосток), 21.08.2026, Эти 10 лет стажа увеличат пенсию в 2 раза – названы самые «золотые» годы</w:t>
        </w:r>
        <w:r>
          <w:rPr>
            <w:noProof/>
            <w:webHidden/>
          </w:rPr>
          <w:tab/>
        </w:r>
        <w:r>
          <w:rPr>
            <w:noProof/>
            <w:webHidden/>
          </w:rPr>
          <w:fldChar w:fldCharType="begin"/>
        </w:r>
        <w:r>
          <w:rPr>
            <w:noProof/>
            <w:webHidden/>
          </w:rPr>
          <w:instrText xml:space="preserve"> PAGEREF _Toc238453845 \h </w:instrText>
        </w:r>
        <w:r>
          <w:rPr>
            <w:noProof/>
            <w:webHidden/>
          </w:rPr>
        </w:r>
        <w:r>
          <w:rPr>
            <w:noProof/>
            <w:webHidden/>
          </w:rPr>
          <w:fldChar w:fldCharType="separate"/>
        </w:r>
        <w:r w:rsidR="00E87012">
          <w:rPr>
            <w:noProof/>
            <w:webHidden/>
          </w:rPr>
          <w:t>55</w:t>
        </w:r>
        <w:r>
          <w:rPr>
            <w:noProof/>
            <w:webHidden/>
          </w:rPr>
          <w:fldChar w:fldCharType="end"/>
        </w:r>
      </w:hyperlink>
    </w:p>
    <w:p w14:paraId="05B2F6D7" w14:textId="3BE6347B" w:rsidR="00095459" w:rsidRDefault="00095459">
      <w:pPr>
        <w:pStyle w:val="31"/>
        <w:rPr>
          <w:rFonts w:asciiTheme="minorHAnsi" w:eastAsiaTheme="minorEastAsia" w:hAnsiTheme="minorHAnsi" w:cstheme="minorBidi"/>
          <w:sz w:val="22"/>
          <w:szCs w:val="22"/>
        </w:rPr>
      </w:pPr>
      <w:hyperlink w:anchor="_Toc238453846" w:history="1">
        <w:r w:rsidRPr="00EC1F72">
          <w:rPr>
            <w:rStyle w:val="a3"/>
          </w:rPr>
          <w:t>Большинство людей спешат в Социальный фонд сразу, как только достигают пенсионного возраста. Однако закон предлагает другой путь: отложить получение выплат — и государство заплатит за терпение премию. Эксперт по пенсионному законодательству Иван Березовский рассказал ИА PrimaMedia, что ст. 15 закона № 400-ФЗ позволяет гражданину добровольно не обращаться за пенсией, а за каждый полный год ожидания начисляются повышающие коэффициенты.</w:t>
        </w:r>
        <w:r>
          <w:rPr>
            <w:webHidden/>
          </w:rPr>
          <w:tab/>
        </w:r>
        <w:r>
          <w:rPr>
            <w:webHidden/>
          </w:rPr>
          <w:fldChar w:fldCharType="begin"/>
        </w:r>
        <w:r>
          <w:rPr>
            <w:webHidden/>
          </w:rPr>
          <w:instrText xml:space="preserve"> PAGEREF _Toc238453846 \h </w:instrText>
        </w:r>
        <w:r>
          <w:rPr>
            <w:webHidden/>
          </w:rPr>
        </w:r>
        <w:r>
          <w:rPr>
            <w:webHidden/>
          </w:rPr>
          <w:fldChar w:fldCharType="separate"/>
        </w:r>
        <w:r w:rsidR="00E87012">
          <w:rPr>
            <w:webHidden/>
          </w:rPr>
          <w:t>55</w:t>
        </w:r>
        <w:r>
          <w:rPr>
            <w:webHidden/>
          </w:rPr>
          <w:fldChar w:fldCharType="end"/>
        </w:r>
      </w:hyperlink>
    </w:p>
    <w:p w14:paraId="3DB4398C" w14:textId="61904B04" w:rsidR="00095459" w:rsidRDefault="00095459">
      <w:pPr>
        <w:pStyle w:val="12"/>
        <w:tabs>
          <w:tab w:val="right" w:leader="dot" w:pos="9061"/>
        </w:tabs>
        <w:rPr>
          <w:rFonts w:asciiTheme="minorHAnsi" w:eastAsiaTheme="minorEastAsia" w:hAnsiTheme="minorHAnsi" w:cstheme="minorBidi"/>
          <w:b w:val="0"/>
          <w:noProof/>
          <w:sz w:val="22"/>
          <w:szCs w:val="22"/>
        </w:rPr>
      </w:pPr>
      <w:hyperlink w:anchor="_Toc238453847" w:history="1">
        <w:r w:rsidRPr="00EC1F72">
          <w:rPr>
            <w:rStyle w:val="a3"/>
            <w:noProof/>
          </w:rPr>
          <w:t>НОВОСТИ МАКРОЭКОНОМИКИ</w:t>
        </w:r>
        <w:r>
          <w:rPr>
            <w:noProof/>
            <w:webHidden/>
          </w:rPr>
          <w:tab/>
        </w:r>
        <w:r>
          <w:rPr>
            <w:noProof/>
            <w:webHidden/>
          </w:rPr>
          <w:fldChar w:fldCharType="begin"/>
        </w:r>
        <w:r>
          <w:rPr>
            <w:noProof/>
            <w:webHidden/>
          </w:rPr>
          <w:instrText xml:space="preserve"> PAGEREF _Toc238453847 \h </w:instrText>
        </w:r>
        <w:r>
          <w:rPr>
            <w:noProof/>
            <w:webHidden/>
          </w:rPr>
        </w:r>
        <w:r>
          <w:rPr>
            <w:noProof/>
            <w:webHidden/>
          </w:rPr>
          <w:fldChar w:fldCharType="separate"/>
        </w:r>
        <w:r w:rsidR="00E87012">
          <w:rPr>
            <w:noProof/>
            <w:webHidden/>
          </w:rPr>
          <w:t>57</w:t>
        </w:r>
        <w:r>
          <w:rPr>
            <w:noProof/>
            <w:webHidden/>
          </w:rPr>
          <w:fldChar w:fldCharType="end"/>
        </w:r>
      </w:hyperlink>
    </w:p>
    <w:p w14:paraId="4610867A" w14:textId="05C7CCA3" w:rsidR="00095459" w:rsidRDefault="00095459">
      <w:pPr>
        <w:pStyle w:val="21"/>
        <w:tabs>
          <w:tab w:val="right" w:leader="dot" w:pos="9061"/>
        </w:tabs>
        <w:rPr>
          <w:rFonts w:asciiTheme="minorHAnsi" w:eastAsiaTheme="minorEastAsia" w:hAnsiTheme="minorHAnsi" w:cstheme="minorBidi"/>
          <w:noProof/>
          <w:sz w:val="22"/>
          <w:szCs w:val="22"/>
        </w:rPr>
      </w:pPr>
      <w:hyperlink w:anchor="_Toc238453848" w:history="1">
        <w:r w:rsidRPr="00EC1F72">
          <w:rPr>
            <w:rStyle w:val="a3"/>
            <w:noProof/>
          </w:rPr>
          <w:t>Экономика и жизнь, 21.08.2026, Инвестиции без иллюзий: как государство и бизнес будут настраивать экономику до 2030 г.</w:t>
        </w:r>
        <w:r>
          <w:rPr>
            <w:noProof/>
            <w:webHidden/>
          </w:rPr>
          <w:tab/>
        </w:r>
        <w:r>
          <w:rPr>
            <w:noProof/>
            <w:webHidden/>
          </w:rPr>
          <w:fldChar w:fldCharType="begin"/>
        </w:r>
        <w:r>
          <w:rPr>
            <w:noProof/>
            <w:webHidden/>
          </w:rPr>
          <w:instrText xml:space="preserve"> PAGEREF _Toc238453848 \h </w:instrText>
        </w:r>
        <w:r>
          <w:rPr>
            <w:noProof/>
            <w:webHidden/>
          </w:rPr>
        </w:r>
        <w:r>
          <w:rPr>
            <w:noProof/>
            <w:webHidden/>
          </w:rPr>
          <w:fldChar w:fldCharType="separate"/>
        </w:r>
        <w:r w:rsidR="00E87012">
          <w:rPr>
            <w:noProof/>
            <w:webHidden/>
          </w:rPr>
          <w:t>57</w:t>
        </w:r>
        <w:r>
          <w:rPr>
            <w:noProof/>
            <w:webHidden/>
          </w:rPr>
          <w:fldChar w:fldCharType="end"/>
        </w:r>
      </w:hyperlink>
    </w:p>
    <w:p w14:paraId="0303CF44" w14:textId="38A2F233" w:rsidR="00095459" w:rsidRDefault="00095459">
      <w:pPr>
        <w:pStyle w:val="31"/>
        <w:rPr>
          <w:rFonts w:asciiTheme="minorHAnsi" w:eastAsiaTheme="minorEastAsia" w:hAnsiTheme="minorHAnsi" w:cstheme="minorBidi"/>
          <w:sz w:val="22"/>
          <w:szCs w:val="22"/>
        </w:rPr>
      </w:pPr>
      <w:hyperlink w:anchor="_Toc238453849" w:history="1">
        <w:r w:rsidRPr="00EC1F72">
          <w:rPr>
            <w:rStyle w:val="a3"/>
          </w:rPr>
          <w:t>Заседание Совета по стратегическому развитию и национальным проектам, которое провел президент Владимир Путин, обозначило контуры новой инвестиционной повестки. Власти делают ставку на донастройку механизмов поддержки бизнеса, рост внутренних источников финансирования и структурную трансформацию экономики до 2030 г. От делового сообщества при этом ждут не только освоения ресурсов, но и активного участия в модернизации производств, внедрении инноваций и решении кадрового дефицита. Именно такое сочетание - государственная настройка и предпринимательская инициатива - должно определить инвестиционный климат ближайших лет.</w:t>
        </w:r>
        <w:r>
          <w:rPr>
            <w:webHidden/>
          </w:rPr>
          <w:tab/>
        </w:r>
        <w:r>
          <w:rPr>
            <w:webHidden/>
          </w:rPr>
          <w:fldChar w:fldCharType="begin"/>
        </w:r>
        <w:r>
          <w:rPr>
            <w:webHidden/>
          </w:rPr>
          <w:instrText xml:space="preserve"> PAGEREF _Toc238453849 \h </w:instrText>
        </w:r>
        <w:r>
          <w:rPr>
            <w:webHidden/>
          </w:rPr>
        </w:r>
        <w:r>
          <w:rPr>
            <w:webHidden/>
          </w:rPr>
          <w:fldChar w:fldCharType="separate"/>
        </w:r>
        <w:r w:rsidR="00E87012">
          <w:rPr>
            <w:webHidden/>
          </w:rPr>
          <w:t>57</w:t>
        </w:r>
        <w:r>
          <w:rPr>
            <w:webHidden/>
          </w:rPr>
          <w:fldChar w:fldCharType="end"/>
        </w:r>
      </w:hyperlink>
    </w:p>
    <w:p w14:paraId="4433081E" w14:textId="4DBB3CC1" w:rsidR="00095459" w:rsidRDefault="00095459">
      <w:pPr>
        <w:pStyle w:val="21"/>
        <w:tabs>
          <w:tab w:val="right" w:leader="dot" w:pos="9061"/>
        </w:tabs>
        <w:rPr>
          <w:rFonts w:asciiTheme="minorHAnsi" w:eastAsiaTheme="minorEastAsia" w:hAnsiTheme="minorHAnsi" w:cstheme="minorBidi"/>
          <w:noProof/>
          <w:sz w:val="22"/>
          <w:szCs w:val="22"/>
        </w:rPr>
      </w:pPr>
      <w:hyperlink w:anchor="_Toc238453850" w:history="1">
        <w:r w:rsidRPr="00EC1F72">
          <w:rPr>
            <w:rStyle w:val="a3"/>
            <w:noProof/>
          </w:rPr>
          <w:t>Вечерняя Москва, 21.08.2026, Новый налоговый вычет появится в России с 1 сентября: кто его может получить</w:t>
        </w:r>
        <w:r>
          <w:rPr>
            <w:noProof/>
            <w:webHidden/>
          </w:rPr>
          <w:tab/>
        </w:r>
        <w:r>
          <w:rPr>
            <w:noProof/>
            <w:webHidden/>
          </w:rPr>
          <w:fldChar w:fldCharType="begin"/>
        </w:r>
        <w:r>
          <w:rPr>
            <w:noProof/>
            <w:webHidden/>
          </w:rPr>
          <w:instrText xml:space="preserve"> PAGEREF _Toc238453850 \h </w:instrText>
        </w:r>
        <w:r>
          <w:rPr>
            <w:noProof/>
            <w:webHidden/>
          </w:rPr>
        </w:r>
        <w:r>
          <w:rPr>
            <w:noProof/>
            <w:webHidden/>
          </w:rPr>
          <w:fldChar w:fldCharType="separate"/>
        </w:r>
        <w:r w:rsidR="00E87012">
          <w:rPr>
            <w:noProof/>
            <w:webHidden/>
          </w:rPr>
          <w:t>59</w:t>
        </w:r>
        <w:r>
          <w:rPr>
            <w:noProof/>
            <w:webHidden/>
          </w:rPr>
          <w:fldChar w:fldCharType="end"/>
        </w:r>
      </w:hyperlink>
    </w:p>
    <w:p w14:paraId="74CB4B60" w14:textId="325D6129" w:rsidR="00095459" w:rsidRDefault="00095459">
      <w:pPr>
        <w:pStyle w:val="31"/>
        <w:rPr>
          <w:rFonts w:asciiTheme="minorHAnsi" w:eastAsiaTheme="minorEastAsia" w:hAnsiTheme="minorHAnsi" w:cstheme="minorBidi"/>
          <w:sz w:val="22"/>
          <w:szCs w:val="22"/>
        </w:rPr>
      </w:pPr>
      <w:hyperlink w:anchor="_Toc238453851" w:history="1">
        <w:r w:rsidRPr="00EC1F72">
          <w:rPr>
            <w:rStyle w:val="a3"/>
          </w:rPr>
          <w:t>С 1 сентября 2026 года россияне смогут воспользоваться новым налоговым вычетом.Он будет распространяться на долгосрочные сбережения в части взносов по договорам добровольного страхования жизни, заключенным с 2025 года. Что известно о новом налоговом вычете, как его получить и для кого это будет актуальным — в материале «Вечерней Москвы».</w:t>
        </w:r>
        <w:r>
          <w:rPr>
            <w:webHidden/>
          </w:rPr>
          <w:tab/>
        </w:r>
        <w:r>
          <w:rPr>
            <w:webHidden/>
          </w:rPr>
          <w:fldChar w:fldCharType="begin"/>
        </w:r>
        <w:r>
          <w:rPr>
            <w:webHidden/>
          </w:rPr>
          <w:instrText xml:space="preserve"> PAGEREF _Toc238453851 \h </w:instrText>
        </w:r>
        <w:r>
          <w:rPr>
            <w:webHidden/>
          </w:rPr>
        </w:r>
        <w:r>
          <w:rPr>
            <w:webHidden/>
          </w:rPr>
          <w:fldChar w:fldCharType="separate"/>
        </w:r>
        <w:r w:rsidR="00E87012">
          <w:rPr>
            <w:webHidden/>
          </w:rPr>
          <w:t>59</w:t>
        </w:r>
        <w:r>
          <w:rPr>
            <w:webHidden/>
          </w:rPr>
          <w:fldChar w:fldCharType="end"/>
        </w:r>
      </w:hyperlink>
    </w:p>
    <w:p w14:paraId="3617A8F9" w14:textId="1C9D7963" w:rsidR="00095459" w:rsidRDefault="00095459">
      <w:pPr>
        <w:pStyle w:val="21"/>
        <w:tabs>
          <w:tab w:val="right" w:leader="dot" w:pos="9061"/>
        </w:tabs>
        <w:rPr>
          <w:rFonts w:asciiTheme="minorHAnsi" w:eastAsiaTheme="minorEastAsia" w:hAnsiTheme="minorHAnsi" w:cstheme="minorBidi"/>
          <w:noProof/>
          <w:sz w:val="22"/>
          <w:szCs w:val="22"/>
        </w:rPr>
      </w:pPr>
      <w:hyperlink w:anchor="_Toc238453852" w:history="1">
        <w:r w:rsidRPr="00EC1F72">
          <w:rPr>
            <w:rStyle w:val="a3"/>
            <w:noProof/>
          </w:rPr>
          <w:t>Московская газета, 22.08.2026, Россиянам рассказали, как правильно использовать налоговые вычеты</w:t>
        </w:r>
        <w:r>
          <w:rPr>
            <w:noProof/>
            <w:webHidden/>
          </w:rPr>
          <w:tab/>
        </w:r>
        <w:r>
          <w:rPr>
            <w:noProof/>
            <w:webHidden/>
          </w:rPr>
          <w:fldChar w:fldCharType="begin"/>
        </w:r>
        <w:r>
          <w:rPr>
            <w:noProof/>
            <w:webHidden/>
          </w:rPr>
          <w:instrText xml:space="preserve"> PAGEREF _Toc238453852 \h </w:instrText>
        </w:r>
        <w:r>
          <w:rPr>
            <w:noProof/>
            <w:webHidden/>
          </w:rPr>
        </w:r>
        <w:r>
          <w:rPr>
            <w:noProof/>
            <w:webHidden/>
          </w:rPr>
          <w:fldChar w:fldCharType="separate"/>
        </w:r>
        <w:r w:rsidR="00E87012">
          <w:rPr>
            <w:noProof/>
            <w:webHidden/>
          </w:rPr>
          <w:t>61</w:t>
        </w:r>
        <w:r>
          <w:rPr>
            <w:noProof/>
            <w:webHidden/>
          </w:rPr>
          <w:fldChar w:fldCharType="end"/>
        </w:r>
      </w:hyperlink>
    </w:p>
    <w:p w14:paraId="44BA1F1D" w14:textId="0D2832CF" w:rsidR="00095459" w:rsidRDefault="00095459">
      <w:pPr>
        <w:pStyle w:val="31"/>
        <w:rPr>
          <w:rFonts w:asciiTheme="minorHAnsi" w:eastAsiaTheme="minorEastAsia" w:hAnsiTheme="minorHAnsi" w:cstheme="minorBidi"/>
          <w:sz w:val="22"/>
          <w:szCs w:val="22"/>
        </w:rPr>
      </w:pPr>
      <w:hyperlink w:anchor="_Toc238453853" w:history="1">
        <w:r w:rsidRPr="00EC1F72">
          <w:rPr>
            <w:rStyle w:val="a3"/>
          </w:rPr>
          <w:t>82,1% доходов россиян ушли на покупку товаров и оплату услуг. 14,9% - на обязательные платежи, взносы и налоги. 2,8% - на приобретение недвижимости. Итого 92,8%. А остальное на сбережения, инвестиции и создание пресловутой подушки безопасности. Это не сухая ведомственная статистика. Это фактическое исчезновение финансового маневра у ряда российских семей, сказал "Московской газете" старший преподаватель кафедры экономики и государственного управления Славяно-греко-латинской академии, доктор делового администрирования (</w:t>
        </w:r>
        <w:r w:rsidRPr="00EC1F72">
          <w:rPr>
            <w:rStyle w:val="a3"/>
            <w:lang w:val="en-US"/>
          </w:rPr>
          <w:t>MBA</w:t>
        </w:r>
        <w:r w:rsidRPr="00EC1F72">
          <w:rPr>
            <w:rStyle w:val="a3"/>
          </w:rPr>
          <w:t>/</w:t>
        </w:r>
        <w:r w:rsidRPr="00EC1F72">
          <w:rPr>
            <w:rStyle w:val="a3"/>
            <w:lang w:val="en-US"/>
          </w:rPr>
          <w:t>DBA</w:t>
        </w:r>
        <w:r w:rsidRPr="00EC1F72">
          <w:rPr>
            <w:rStyle w:val="a3"/>
          </w:rPr>
          <w:t>) Роман Синицын.</w:t>
        </w:r>
        <w:r>
          <w:rPr>
            <w:webHidden/>
          </w:rPr>
          <w:tab/>
        </w:r>
        <w:r>
          <w:rPr>
            <w:webHidden/>
          </w:rPr>
          <w:fldChar w:fldCharType="begin"/>
        </w:r>
        <w:r>
          <w:rPr>
            <w:webHidden/>
          </w:rPr>
          <w:instrText xml:space="preserve"> PAGEREF _Toc238453853 \h </w:instrText>
        </w:r>
        <w:r>
          <w:rPr>
            <w:webHidden/>
          </w:rPr>
        </w:r>
        <w:r>
          <w:rPr>
            <w:webHidden/>
          </w:rPr>
          <w:fldChar w:fldCharType="separate"/>
        </w:r>
        <w:r w:rsidR="00E87012">
          <w:rPr>
            <w:webHidden/>
          </w:rPr>
          <w:t>61</w:t>
        </w:r>
        <w:r>
          <w:rPr>
            <w:webHidden/>
          </w:rPr>
          <w:fldChar w:fldCharType="end"/>
        </w:r>
      </w:hyperlink>
    </w:p>
    <w:p w14:paraId="33488064" w14:textId="49613B08" w:rsidR="00095459" w:rsidRDefault="00095459">
      <w:pPr>
        <w:pStyle w:val="21"/>
        <w:tabs>
          <w:tab w:val="right" w:leader="dot" w:pos="9061"/>
        </w:tabs>
        <w:rPr>
          <w:rFonts w:asciiTheme="minorHAnsi" w:eastAsiaTheme="minorEastAsia" w:hAnsiTheme="minorHAnsi" w:cstheme="minorBidi"/>
          <w:noProof/>
          <w:sz w:val="22"/>
          <w:szCs w:val="22"/>
        </w:rPr>
      </w:pPr>
      <w:hyperlink w:anchor="_Toc238453854" w:history="1">
        <w:r w:rsidRPr="00EC1F72">
          <w:rPr>
            <w:rStyle w:val="a3"/>
            <w:noProof/>
          </w:rPr>
          <w:t>ТАСС, 22.08.2026, В Совфеде сочли дефляцию важным сигналом для снижения ставки ЦБ</w:t>
        </w:r>
        <w:r>
          <w:rPr>
            <w:noProof/>
            <w:webHidden/>
          </w:rPr>
          <w:tab/>
        </w:r>
        <w:r>
          <w:rPr>
            <w:noProof/>
            <w:webHidden/>
          </w:rPr>
          <w:fldChar w:fldCharType="begin"/>
        </w:r>
        <w:r>
          <w:rPr>
            <w:noProof/>
            <w:webHidden/>
          </w:rPr>
          <w:instrText xml:space="preserve"> PAGEREF _Toc238453854 \h </w:instrText>
        </w:r>
        <w:r>
          <w:rPr>
            <w:noProof/>
            <w:webHidden/>
          </w:rPr>
        </w:r>
        <w:r>
          <w:rPr>
            <w:noProof/>
            <w:webHidden/>
          </w:rPr>
          <w:fldChar w:fldCharType="separate"/>
        </w:r>
        <w:r w:rsidR="00E87012">
          <w:rPr>
            <w:noProof/>
            <w:webHidden/>
          </w:rPr>
          <w:t>62</w:t>
        </w:r>
        <w:r>
          <w:rPr>
            <w:noProof/>
            <w:webHidden/>
          </w:rPr>
          <w:fldChar w:fldCharType="end"/>
        </w:r>
      </w:hyperlink>
    </w:p>
    <w:p w14:paraId="7F724288" w14:textId="72CC3F35" w:rsidR="00095459" w:rsidRDefault="00095459">
      <w:pPr>
        <w:pStyle w:val="31"/>
        <w:rPr>
          <w:rFonts w:asciiTheme="minorHAnsi" w:eastAsiaTheme="minorEastAsia" w:hAnsiTheme="minorHAnsi" w:cstheme="minorBidi"/>
          <w:sz w:val="22"/>
          <w:szCs w:val="22"/>
        </w:rPr>
      </w:pPr>
      <w:hyperlink w:anchor="_Toc238453855" w:history="1">
        <w:r w:rsidRPr="00EC1F72">
          <w:rPr>
            <w:rStyle w:val="a3"/>
          </w:rPr>
          <w:t>Зафиксированная в последние две недели в РФ дефляция является в том числе важным сигналом для возможного дальнейшего снижения ключевой ставки. Такое мнение высказал ТАСС первый заместитель председателя комитета Совета Федерации по бюджету и финансовым рынкам Александр Шендерюк-Жидков.</w:t>
        </w:r>
        <w:r>
          <w:rPr>
            <w:webHidden/>
          </w:rPr>
          <w:tab/>
        </w:r>
        <w:r>
          <w:rPr>
            <w:webHidden/>
          </w:rPr>
          <w:fldChar w:fldCharType="begin"/>
        </w:r>
        <w:r>
          <w:rPr>
            <w:webHidden/>
          </w:rPr>
          <w:instrText xml:space="preserve"> PAGEREF _Toc238453855 \h </w:instrText>
        </w:r>
        <w:r>
          <w:rPr>
            <w:webHidden/>
          </w:rPr>
        </w:r>
        <w:r>
          <w:rPr>
            <w:webHidden/>
          </w:rPr>
          <w:fldChar w:fldCharType="separate"/>
        </w:r>
        <w:r w:rsidR="00E87012">
          <w:rPr>
            <w:webHidden/>
          </w:rPr>
          <w:t>62</w:t>
        </w:r>
        <w:r>
          <w:rPr>
            <w:webHidden/>
          </w:rPr>
          <w:fldChar w:fldCharType="end"/>
        </w:r>
      </w:hyperlink>
    </w:p>
    <w:p w14:paraId="5D6F632D" w14:textId="79AB71E8" w:rsidR="00095459" w:rsidRDefault="00095459">
      <w:pPr>
        <w:pStyle w:val="21"/>
        <w:tabs>
          <w:tab w:val="right" w:leader="dot" w:pos="9061"/>
        </w:tabs>
        <w:rPr>
          <w:rFonts w:asciiTheme="minorHAnsi" w:eastAsiaTheme="minorEastAsia" w:hAnsiTheme="minorHAnsi" w:cstheme="minorBidi"/>
          <w:noProof/>
          <w:sz w:val="22"/>
          <w:szCs w:val="22"/>
        </w:rPr>
      </w:pPr>
      <w:hyperlink w:anchor="_Toc238453856" w:history="1">
        <w:r w:rsidRPr="00EC1F72">
          <w:rPr>
            <w:rStyle w:val="a3"/>
            <w:noProof/>
          </w:rPr>
          <w:t>ТАСС, 21.08.2026, В России с 1 сентября появится новый налоговый вычет</w:t>
        </w:r>
        <w:r>
          <w:rPr>
            <w:noProof/>
            <w:webHidden/>
          </w:rPr>
          <w:tab/>
        </w:r>
        <w:r>
          <w:rPr>
            <w:noProof/>
            <w:webHidden/>
          </w:rPr>
          <w:fldChar w:fldCharType="begin"/>
        </w:r>
        <w:r>
          <w:rPr>
            <w:noProof/>
            <w:webHidden/>
          </w:rPr>
          <w:instrText xml:space="preserve"> PAGEREF _Toc238453856 \h </w:instrText>
        </w:r>
        <w:r>
          <w:rPr>
            <w:noProof/>
            <w:webHidden/>
          </w:rPr>
        </w:r>
        <w:r>
          <w:rPr>
            <w:noProof/>
            <w:webHidden/>
          </w:rPr>
          <w:fldChar w:fldCharType="separate"/>
        </w:r>
        <w:r w:rsidR="00E87012">
          <w:rPr>
            <w:noProof/>
            <w:webHidden/>
          </w:rPr>
          <w:t>63</w:t>
        </w:r>
        <w:r>
          <w:rPr>
            <w:noProof/>
            <w:webHidden/>
          </w:rPr>
          <w:fldChar w:fldCharType="end"/>
        </w:r>
      </w:hyperlink>
    </w:p>
    <w:p w14:paraId="153C9449" w14:textId="78B7951A" w:rsidR="00095459" w:rsidRDefault="00095459">
      <w:pPr>
        <w:pStyle w:val="31"/>
        <w:rPr>
          <w:rFonts w:asciiTheme="minorHAnsi" w:eastAsiaTheme="minorEastAsia" w:hAnsiTheme="minorHAnsi" w:cstheme="minorBidi"/>
          <w:sz w:val="22"/>
          <w:szCs w:val="22"/>
        </w:rPr>
      </w:pPr>
      <w:hyperlink w:anchor="_Toc238453857" w:history="1">
        <w:r w:rsidRPr="00EC1F72">
          <w:rPr>
            <w:rStyle w:val="a3"/>
          </w:rPr>
          <w:t>Поправки в Налоговый кодекс, которые дают гражданам право на налоговый вычет по взносам, уплаченным по долгосрочным договорам добровольного страхования жизни, начнут действовать с 1 сентября.</w:t>
        </w:r>
        <w:r>
          <w:rPr>
            <w:webHidden/>
          </w:rPr>
          <w:tab/>
        </w:r>
        <w:r>
          <w:rPr>
            <w:webHidden/>
          </w:rPr>
          <w:fldChar w:fldCharType="begin"/>
        </w:r>
        <w:r>
          <w:rPr>
            <w:webHidden/>
          </w:rPr>
          <w:instrText xml:space="preserve"> PAGEREF _Toc238453857 \h </w:instrText>
        </w:r>
        <w:r>
          <w:rPr>
            <w:webHidden/>
          </w:rPr>
        </w:r>
        <w:r>
          <w:rPr>
            <w:webHidden/>
          </w:rPr>
          <w:fldChar w:fldCharType="separate"/>
        </w:r>
        <w:r w:rsidR="00E87012">
          <w:rPr>
            <w:webHidden/>
          </w:rPr>
          <w:t>63</w:t>
        </w:r>
        <w:r>
          <w:rPr>
            <w:webHidden/>
          </w:rPr>
          <w:fldChar w:fldCharType="end"/>
        </w:r>
      </w:hyperlink>
    </w:p>
    <w:p w14:paraId="50116D51" w14:textId="6E2F82D7" w:rsidR="00095459" w:rsidRDefault="00095459">
      <w:pPr>
        <w:pStyle w:val="21"/>
        <w:tabs>
          <w:tab w:val="right" w:leader="dot" w:pos="9061"/>
        </w:tabs>
        <w:rPr>
          <w:rFonts w:asciiTheme="minorHAnsi" w:eastAsiaTheme="minorEastAsia" w:hAnsiTheme="minorHAnsi" w:cstheme="minorBidi"/>
          <w:noProof/>
          <w:sz w:val="22"/>
          <w:szCs w:val="22"/>
        </w:rPr>
      </w:pPr>
      <w:hyperlink w:anchor="_Toc238453858" w:history="1">
        <w:r w:rsidRPr="00EC1F72">
          <w:rPr>
            <w:rStyle w:val="a3"/>
            <w:noProof/>
          </w:rPr>
          <w:t>ТАСС, 21.08.2026, В ФНС назвали общее количество самозанятых в России</w:t>
        </w:r>
        <w:r>
          <w:rPr>
            <w:noProof/>
            <w:webHidden/>
          </w:rPr>
          <w:tab/>
        </w:r>
        <w:r>
          <w:rPr>
            <w:noProof/>
            <w:webHidden/>
          </w:rPr>
          <w:fldChar w:fldCharType="begin"/>
        </w:r>
        <w:r>
          <w:rPr>
            <w:noProof/>
            <w:webHidden/>
          </w:rPr>
          <w:instrText xml:space="preserve"> PAGEREF _Toc238453858 \h </w:instrText>
        </w:r>
        <w:r>
          <w:rPr>
            <w:noProof/>
            <w:webHidden/>
          </w:rPr>
        </w:r>
        <w:r>
          <w:rPr>
            <w:noProof/>
            <w:webHidden/>
          </w:rPr>
          <w:fldChar w:fldCharType="separate"/>
        </w:r>
        <w:r w:rsidR="00E87012">
          <w:rPr>
            <w:noProof/>
            <w:webHidden/>
          </w:rPr>
          <w:t>63</w:t>
        </w:r>
        <w:r>
          <w:rPr>
            <w:noProof/>
            <w:webHidden/>
          </w:rPr>
          <w:fldChar w:fldCharType="end"/>
        </w:r>
      </w:hyperlink>
    </w:p>
    <w:p w14:paraId="479B8A20" w14:textId="42DB4C84" w:rsidR="00095459" w:rsidRDefault="00095459">
      <w:pPr>
        <w:pStyle w:val="31"/>
        <w:rPr>
          <w:rFonts w:asciiTheme="minorHAnsi" w:eastAsiaTheme="minorEastAsia" w:hAnsiTheme="minorHAnsi" w:cstheme="minorBidi"/>
          <w:sz w:val="22"/>
          <w:szCs w:val="22"/>
        </w:rPr>
      </w:pPr>
      <w:hyperlink w:anchor="_Toc238453859" w:history="1">
        <w:r w:rsidRPr="00EC1F72">
          <w:rPr>
            <w:rStyle w:val="a3"/>
          </w:rPr>
          <w:t>Общее количество самозанятых в России с августа прошлого года выросло на 2,9 млн человек и достигло 17,3 млн. Об этом свидетельствуют показатели на платформе поставки данных Федеральной налоговой службы России.</w:t>
        </w:r>
        <w:r>
          <w:rPr>
            <w:webHidden/>
          </w:rPr>
          <w:tab/>
        </w:r>
        <w:r>
          <w:rPr>
            <w:webHidden/>
          </w:rPr>
          <w:fldChar w:fldCharType="begin"/>
        </w:r>
        <w:r>
          <w:rPr>
            <w:webHidden/>
          </w:rPr>
          <w:instrText xml:space="preserve"> PAGEREF _Toc238453859 \h </w:instrText>
        </w:r>
        <w:r>
          <w:rPr>
            <w:webHidden/>
          </w:rPr>
        </w:r>
        <w:r>
          <w:rPr>
            <w:webHidden/>
          </w:rPr>
          <w:fldChar w:fldCharType="separate"/>
        </w:r>
        <w:r w:rsidR="00E87012">
          <w:rPr>
            <w:webHidden/>
          </w:rPr>
          <w:t>63</w:t>
        </w:r>
        <w:r>
          <w:rPr>
            <w:webHidden/>
          </w:rPr>
          <w:fldChar w:fldCharType="end"/>
        </w:r>
      </w:hyperlink>
    </w:p>
    <w:p w14:paraId="350ED554" w14:textId="66E30A2B" w:rsidR="00095459" w:rsidRDefault="00095459">
      <w:pPr>
        <w:pStyle w:val="21"/>
        <w:tabs>
          <w:tab w:val="right" w:leader="dot" w:pos="9061"/>
        </w:tabs>
        <w:rPr>
          <w:rFonts w:asciiTheme="minorHAnsi" w:eastAsiaTheme="minorEastAsia" w:hAnsiTheme="minorHAnsi" w:cstheme="minorBidi"/>
          <w:noProof/>
          <w:sz w:val="22"/>
          <w:szCs w:val="22"/>
        </w:rPr>
      </w:pPr>
      <w:hyperlink w:anchor="_Toc238453860" w:history="1">
        <w:r w:rsidRPr="00EC1F72">
          <w:rPr>
            <w:rStyle w:val="a3"/>
            <w:noProof/>
          </w:rPr>
          <w:t>РИА Новости, 23.08.2026, Доцент Голубцова рассказала, кто в 2026 году может получать "налоговый кешбэк"</w:t>
        </w:r>
        <w:r>
          <w:rPr>
            <w:noProof/>
            <w:webHidden/>
          </w:rPr>
          <w:tab/>
        </w:r>
        <w:r>
          <w:rPr>
            <w:noProof/>
            <w:webHidden/>
          </w:rPr>
          <w:fldChar w:fldCharType="begin"/>
        </w:r>
        <w:r>
          <w:rPr>
            <w:noProof/>
            <w:webHidden/>
          </w:rPr>
          <w:instrText xml:space="preserve"> PAGEREF _Toc238453860 \h </w:instrText>
        </w:r>
        <w:r>
          <w:rPr>
            <w:noProof/>
            <w:webHidden/>
          </w:rPr>
        </w:r>
        <w:r>
          <w:rPr>
            <w:noProof/>
            <w:webHidden/>
          </w:rPr>
          <w:fldChar w:fldCharType="separate"/>
        </w:r>
        <w:r w:rsidR="00E87012">
          <w:rPr>
            <w:noProof/>
            <w:webHidden/>
          </w:rPr>
          <w:t>64</w:t>
        </w:r>
        <w:r>
          <w:rPr>
            <w:noProof/>
            <w:webHidden/>
          </w:rPr>
          <w:fldChar w:fldCharType="end"/>
        </w:r>
      </w:hyperlink>
    </w:p>
    <w:p w14:paraId="151AB9FB" w14:textId="2B82D28F" w:rsidR="00095459" w:rsidRDefault="00095459">
      <w:pPr>
        <w:pStyle w:val="31"/>
        <w:rPr>
          <w:rFonts w:asciiTheme="minorHAnsi" w:eastAsiaTheme="minorEastAsia" w:hAnsiTheme="minorHAnsi" w:cstheme="minorBidi"/>
          <w:sz w:val="22"/>
          <w:szCs w:val="22"/>
        </w:rPr>
      </w:pPr>
      <w:hyperlink w:anchor="_Toc238453861" w:history="1">
        <w:r w:rsidRPr="00EC1F72">
          <w:rPr>
            <w:rStyle w:val="a3"/>
          </w:rPr>
          <w:t>Работающие родители с двумя и более несовершеннолетними детьми вправе получить семейную налоговую выплату, если в их семье доходы на человека меньше 1,5 регионального прожиточного минимума, рассказала РИА Новости доцент кафедры государственных и муниципальных финансов РЭУ имени Г.В . Плеханова Екатерина Голубцова.</w:t>
        </w:r>
        <w:r>
          <w:rPr>
            <w:webHidden/>
          </w:rPr>
          <w:tab/>
        </w:r>
        <w:r>
          <w:rPr>
            <w:webHidden/>
          </w:rPr>
          <w:fldChar w:fldCharType="begin"/>
        </w:r>
        <w:r>
          <w:rPr>
            <w:webHidden/>
          </w:rPr>
          <w:instrText xml:space="preserve"> PAGEREF _Toc238453861 \h </w:instrText>
        </w:r>
        <w:r>
          <w:rPr>
            <w:webHidden/>
          </w:rPr>
        </w:r>
        <w:r>
          <w:rPr>
            <w:webHidden/>
          </w:rPr>
          <w:fldChar w:fldCharType="separate"/>
        </w:r>
        <w:r w:rsidR="00E87012">
          <w:rPr>
            <w:webHidden/>
          </w:rPr>
          <w:t>64</w:t>
        </w:r>
        <w:r>
          <w:rPr>
            <w:webHidden/>
          </w:rPr>
          <w:fldChar w:fldCharType="end"/>
        </w:r>
      </w:hyperlink>
    </w:p>
    <w:p w14:paraId="3D5D8A15" w14:textId="753DF9DA" w:rsidR="00095459" w:rsidRDefault="00095459">
      <w:pPr>
        <w:pStyle w:val="21"/>
        <w:tabs>
          <w:tab w:val="right" w:leader="dot" w:pos="9061"/>
        </w:tabs>
        <w:rPr>
          <w:rFonts w:asciiTheme="minorHAnsi" w:eastAsiaTheme="minorEastAsia" w:hAnsiTheme="minorHAnsi" w:cstheme="minorBidi"/>
          <w:noProof/>
          <w:sz w:val="22"/>
          <w:szCs w:val="22"/>
        </w:rPr>
      </w:pPr>
      <w:hyperlink w:anchor="_Toc238453862" w:history="1">
        <w:r w:rsidRPr="00EC1F72">
          <w:rPr>
            <w:rStyle w:val="a3"/>
            <w:noProof/>
          </w:rPr>
          <w:t>ТАСС, 24.08.2026, Эксперт Балынин рассказал, до какой суммы может вырасти прожиточный минимум</w:t>
        </w:r>
        <w:r>
          <w:rPr>
            <w:noProof/>
            <w:webHidden/>
          </w:rPr>
          <w:tab/>
        </w:r>
        <w:r>
          <w:rPr>
            <w:noProof/>
            <w:webHidden/>
          </w:rPr>
          <w:fldChar w:fldCharType="begin"/>
        </w:r>
        <w:r>
          <w:rPr>
            <w:noProof/>
            <w:webHidden/>
          </w:rPr>
          <w:instrText xml:space="preserve"> PAGEREF _Toc238453862 \h </w:instrText>
        </w:r>
        <w:r>
          <w:rPr>
            <w:noProof/>
            <w:webHidden/>
          </w:rPr>
        </w:r>
        <w:r>
          <w:rPr>
            <w:noProof/>
            <w:webHidden/>
          </w:rPr>
          <w:fldChar w:fldCharType="separate"/>
        </w:r>
        <w:r w:rsidR="00E87012">
          <w:rPr>
            <w:noProof/>
            <w:webHidden/>
          </w:rPr>
          <w:t>64</w:t>
        </w:r>
        <w:r>
          <w:rPr>
            <w:noProof/>
            <w:webHidden/>
          </w:rPr>
          <w:fldChar w:fldCharType="end"/>
        </w:r>
      </w:hyperlink>
    </w:p>
    <w:p w14:paraId="48870E70" w14:textId="55B59045" w:rsidR="00095459" w:rsidRDefault="00095459">
      <w:pPr>
        <w:pStyle w:val="31"/>
        <w:rPr>
          <w:rFonts w:asciiTheme="minorHAnsi" w:eastAsiaTheme="minorEastAsia" w:hAnsiTheme="minorHAnsi" w:cstheme="minorBidi"/>
          <w:sz w:val="22"/>
          <w:szCs w:val="22"/>
        </w:rPr>
      </w:pPr>
      <w:hyperlink w:anchor="_Toc238453863" w:history="1">
        <w:r w:rsidRPr="00EC1F72">
          <w:rPr>
            <w:rStyle w:val="a3"/>
          </w:rPr>
          <w:t>Прожиточный минимум на душу населения в 2027 году в РФ может превысить отметку в 20 тыс. рублей за счет индексации - такое мнение высказал ТАСС доцент Финансового университета при правительстве РФ Игорь Балынин.</w:t>
        </w:r>
        <w:r>
          <w:rPr>
            <w:webHidden/>
          </w:rPr>
          <w:tab/>
        </w:r>
        <w:r>
          <w:rPr>
            <w:webHidden/>
          </w:rPr>
          <w:fldChar w:fldCharType="begin"/>
        </w:r>
        <w:r>
          <w:rPr>
            <w:webHidden/>
          </w:rPr>
          <w:instrText xml:space="preserve"> PAGEREF _Toc238453863 \h </w:instrText>
        </w:r>
        <w:r>
          <w:rPr>
            <w:webHidden/>
          </w:rPr>
        </w:r>
        <w:r>
          <w:rPr>
            <w:webHidden/>
          </w:rPr>
          <w:fldChar w:fldCharType="separate"/>
        </w:r>
        <w:r w:rsidR="00E87012">
          <w:rPr>
            <w:webHidden/>
          </w:rPr>
          <w:t>64</w:t>
        </w:r>
        <w:r>
          <w:rPr>
            <w:webHidden/>
          </w:rPr>
          <w:fldChar w:fldCharType="end"/>
        </w:r>
      </w:hyperlink>
    </w:p>
    <w:p w14:paraId="0041AB1E" w14:textId="2A9CF5D3" w:rsidR="00095459" w:rsidRDefault="00095459">
      <w:pPr>
        <w:pStyle w:val="21"/>
        <w:tabs>
          <w:tab w:val="right" w:leader="dot" w:pos="9061"/>
        </w:tabs>
        <w:rPr>
          <w:rFonts w:asciiTheme="minorHAnsi" w:eastAsiaTheme="minorEastAsia" w:hAnsiTheme="minorHAnsi" w:cstheme="minorBidi"/>
          <w:noProof/>
          <w:sz w:val="22"/>
          <w:szCs w:val="22"/>
        </w:rPr>
      </w:pPr>
      <w:hyperlink w:anchor="_Toc238453864" w:history="1">
        <w:r w:rsidRPr="00EC1F72">
          <w:rPr>
            <w:rStyle w:val="a3"/>
            <w:noProof/>
          </w:rPr>
          <w:t>РБК, 23.08.2026, Силуанов словами «проблем нет» оценил ситуацию с бюджетом России</w:t>
        </w:r>
        <w:r>
          <w:rPr>
            <w:noProof/>
            <w:webHidden/>
          </w:rPr>
          <w:tab/>
        </w:r>
        <w:r>
          <w:rPr>
            <w:noProof/>
            <w:webHidden/>
          </w:rPr>
          <w:fldChar w:fldCharType="begin"/>
        </w:r>
        <w:r>
          <w:rPr>
            <w:noProof/>
            <w:webHidden/>
          </w:rPr>
          <w:instrText xml:space="preserve"> PAGEREF _Toc238453864 \h </w:instrText>
        </w:r>
        <w:r>
          <w:rPr>
            <w:noProof/>
            <w:webHidden/>
          </w:rPr>
        </w:r>
        <w:r>
          <w:rPr>
            <w:noProof/>
            <w:webHidden/>
          </w:rPr>
          <w:fldChar w:fldCharType="separate"/>
        </w:r>
        <w:r w:rsidR="00E87012">
          <w:rPr>
            <w:noProof/>
            <w:webHidden/>
          </w:rPr>
          <w:t>65</w:t>
        </w:r>
        <w:r>
          <w:rPr>
            <w:noProof/>
            <w:webHidden/>
          </w:rPr>
          <w:fldChar w:fldCharType="end"/>
        </w:r>
      </w:hyperlink>
    </w:p>
    <w:p w14:paraId="724E5BDD" w14:textId="34855056" w:rsidR="00095459" w:rsidRDefault="00095459">
      <w:pPr>
        <w:pStyle w:val="31"/>
        <w:rPr>
          <w:rFonts w:asciiTheme="minorHAnsi" w:eastAsiaTheme="minorEastAsia" w:hAnsiTheme="minorHAnsi" w:cstheme="minorBidi"/>
          <w:sz w:val="22"/>
          <w:szCs w:val="22"/>
        </w:rPr>
      </w:pPr>
      <w:hyperlink w:anchor="_Toc238453865" w:history="1">
        <w:r w:rsidRPr="00EC1F72">
          <w:rPr>
            <w:rStyle w:val="a3"/>
          </w:rPr>
          <w:t>Бюджет России обеспечен ресурсами на все запланированные обязательства, заявил в интервью "ИС Вести" министр финансов Антон Силуанов.</w:t>
        </w:r>
        <w:r>
          <w:rPr>
            <w:webHidden/>
          </w:rPr>
          <w:tab/>
        </w:r>
        <w:r>
          <w:rPr>
            <w:webHidden/>
          </w:rPr>
          <w:fldChar w:fldCharType="begin"/>
        </w:r>
        <w:r>
          <w:rPr>
            <w:webHidden/>
          </w:rPr>
          <w:instrText xml:space="preserve"> PAGEREF _Toc238453865 \h </w:instrText>
        </w:r>
        <w:r>
          <w:rPr>
            <w:webHidden/>
          </w:rPr>
        </w:r>
        <w:r>
          <w:rPr>
            <w:webHidden/>
          </w:rPr>
          <w:fldChar w:fldCharType="separate"/>
        </w:r>
        <w:r w:rsidR="00E87012">
          <w:rPr>
            <w:webHidden/>
          </w:rPr>
          <w:t>65</w:t>
        </w:r>
        <w:r>
          <w:rPr>
            <w:webHidden/>
          </w:rPr>
          <w:fldChar w:fldCharType="end"/>
        </w:r>
      </w:hyperlink>
    </w:p>
    <w:p w14:paraId="43270F71" w14:textId="1B8FEEB2" w:rsidR="00095459" w:rsidRDefault="00095459">
      <w:pPr>
        <w:pStyle w:val="21"/>
        <w:tabs>
          <w:tab w:val="right" w:leader="dot" w:pos="9061"/>
        </w:tabs>
        <w:rPr>
          <w:rFonts w:asciiTheme="minorHAnsi" w:eastAsiaTheme="minorEastAsia" w:hAnsiTheme="minorHAnsi" w:cstheme="minorBidi"/>
          <w:noProof/>
          <w:sz w:val="22"/>
          <w:szCs w:val="22"/>
        </w:rPr>
      </w:pPr>
      <w:hyperlink w:anchor="_Toc238453866" w:history="1">
        <w:r w:rsidRPr="00EC1F72">
          <w:rPr>
            <w:rStyle w:val="a3"/>
            <w:noProof/>
          </w:rPr>
          <w:t>Газета.</w:t>
        </w:r>
        <w:r w:rsidRPr="00EC1F72">
          <w:rPr>
            <w:rStyle w:val="a3"/>
            <w:noProof/>
            <w:lang w:val="en-US"/>
          </w:rPr>
          <w:t>Ru</w:t>
        </w:r>
        <w:r w:rsidRPr="00EC1F72">
          <w:rPr>
            <w:rStyle w:val="a3"/>
            <w:noProof/>
          </w:rPr>
          <w:t>, 24.08.2026, В Госдуму внесли законопроект о 13-й зарплате работникам бюджетных учреждений</w:t>
        </w:r>
        <w:r>
          <w:rPr>
            <w:noProof/>
            <w:webHidden/>
          </w:rPr>
          <w:tab/>
        </w:r>
        <w:r>
          <w:rPr>
            <w:noProof/>
            <w:webHidden/>
          </w:rPr>
          <w:fldChar w:fldCharType="begin"/>
        </w:r>
        <w:r>
          <w:rPr>
            <w:noProof/>
            <w:webHidden/>
          </w:rPr>
          <w:instrText xml:space="preserve"> PAGEREF _Toc238453866 \h </w:instrText>
        </w:r>
        <w:r>
          <w:rPr>
            <w:noProof/>
            <w:webHidden/>
          </w:rPr>
        </w:r>
        <w:r>
          <w:rPr>
            <w:noProof/>
            <w:webHidden/>
          </w:rPr>
          <w:fldChar w:fldCharType="separate"/>
        </w:r>
        <w:r w:rsidR="00E87012">
          <w:rPr>
            <w:noProof/>
            <w:webHidden/>
          </w:rPr>
          <w:t>65</w:t>
        </w:r>
        <w:r>
          <w:rPr>
            <w:noProof/>
            <w:webHidden/>
          </w:rPr>
          <w:fldChar w:fldCharType="end"/>
        </w:r>
      </w:hyperlink>
    </w:p>
    <w:p w14:paraId="4C884854" w14:textId="4AB0E53B" w:rsidR="00095459" w:rsidRDefault="00095459">
      <w:pPr>
        <w:pStyle w:val="31"/>
        <w:rPr>
          <w:rFonts w:asciiTheme="minorHAnsi" w:eastAsiaTheme="minorEastAsia" w:hAnsiTheme="minorHAnsi" w:cstheme="minorBidi"/>
          <w:sz w:val="22"/>
          <w:szCs w:val="22"/>
        </w:rPr>
      </w:pPr>
      <w:hyperlink w:anchor="_Toc238453867" w:history="1">
        <w:r w:rsidRPr="00EC1F72">
          <w:rPr>
            <w:rStyle w:val="a3"/>
          </w:rPr>
          <w:t>В Госдуму внесен законопроект, закрепляющий в Трудовом кодексе РФ обязанность выплачивать 13-ю зарплату всем работникам государственных и муниципальных учреждений. Об этом ТАСС сообщил лидер «Справедливой России»Сергей Миронов.</w:t>
        </w:r>
        <w:r>
          <w:rPr>
            <w:webHidden/>
          </w:rPr>
          <w:tab/>
        </w:r>
        <w:r>
          <w:rPr>
            <w:webHidden/>
          </w:rPr>
          <w:fldChar w:fldCharType="begin"/>
        </w:r>
        <w:r>
          <w:rPr>
            <w:webHidden/>
          </w:rPr>
          <w:instrText xml:space="preserve"> PAGEREF _Toc238453867 \h </w:instrText>
        </w:r>
        <w:r>
          <w:rPr>
            <w:webHidden/>
          </w:rPr>
        </w:r>
        <w:r>
          <w:rPr>
            <w:webHidden/>
          </w:rPr>
          <w:fldChar w:fldCharType="separate"/>
        </w:r>
        <w:r w:rsidR="00E87012">
          <w:rPr>
            <w:webHidden/>
          </w:rPr>
          <w:t>65</w:t>
        </w:r>
        <w:r>
          <w:rPr>
            <w:webHidden/>
          </w:rPr>
          <w:fldChar w:fldCharType="end"/>
        </w:r>
      </w:hyperlink>
    </w:p>
    <w:p w14:paraId="234B9609" w14:textId="43C8E260" w:rsidR="00095459" w:rsidRDefault="00095459">
      <w:pPr>
        <w:pStyle w:val="21"/>
        <w:tabs>
          <w:tab w:val="right" w:leader="dot" w:pos="9061"/>
        </w:tabs>
        <w:rPr>
          <w:rFonts w:asciiTheme="minorHAnsi" w:eastAsiaTheme="minorEastAsia" w:hAnsiTheme="minorHAnsi" w:cstheme="minorBidi"/>
          <w:noProof/>
          <w:sz w:val="22"/>
          <w:szCs w:val="22"/>
        </w:rPr>
      </w:pPr>
      <w:hyperlink w:anchor="_Toc238453868" w:history="1">
        <w:r w:rsidRPr="00EC1F72">
          <w:rPr>
            <w:rStyle w:val="a3"/>
            <w:noProof/>
          </w:rPr>
          <w:t>РБК, 23.08.2026, Как начать инвестировать с нуля: пошаговый путь к первому портфелю</w:t>
        </w:r>
        <w:r>
          <w:rPr>
            <w:noProof/>
            <w:webHidden/>
          </w:rPr>
          <w:tab/>
        </w:r>
        <w:r>
          <w:rPr>
            <w:noProof/>
            <w:webHidden/>
          </w:rPr>
          <w:fldChar w:fldCharType="begin"/>
        </w:r>
        <w:r>
          <w:rPr>
            <w:noProof/>
            <w:webHidden/>
          </w:rPr>
          <w:instrText xml:space="preserve"> PAGEREF _Toc238453868 \h </w:instrText>
        </w:r>
        <w:r>
          <w:rPr>
            <w:noProof/>
            <w:webHidden/>
          </w:rPr>
        </w:r>
        <w:r>
          <w:rPr>
            <w:noProof/>
            <w:webHidden/>
          </w:rPr>
          <w:fldChar w:fldCharType="separate"/>
        </w:r>
        <w:r w:rsidR="00E87012">
          <w:rPr>
            <w:noProof/>
            <w:webHidden/>
          </w:rPr>
          <w:t>66</w:t>
        </w:r>
        <w:r>
          <w:rPr>
            <w:noProof/>
            <w:webHidden/>
          </w:rPr>
          <w:fldChar w:fldCharType="end"/>
        </w:r>
      </w:hyperlink>
    </w:p>
    <w:p w14:paraId="25C790BE" w14:textId="26DE6141" w:rsidR="00095459" w:rsidRDefault="00095459">
      <w:pPr>
        <w:pStyle w:val="31"/>
        <w:rPr>
          <w:rFonts w:asciiTheme="minorHAnsi" w:eastAsiaTheme="minorEastAsia" w:hAnsiTheme="minorHAnsi" w:cstheme="minorBidi"/>
          <w:sz w:val="22"/>
          <w:szCs w:val="22"/>
        </w:rPr>
      </w:pPr>
      <w:hyperlink w:anchor="_Toc238453869" w:history="1">
        <w:r w:rsidRPr="00EC1F72">
          <w:rPr>
            <w:rStyle w:val="a3"/>
          </w:rPr>
          <w:t xml:space="preserve">Начинать инвестировать можно и с небольшой суммы, но прежде важно создать финансовую подушку. В разборе совладельца компании </w:t>
        </w:r>
        <w:r w:rsidRPr="00EC1F72">
          <w:rPr>
            <w:rStyle w:val="a3"/>
            <w:lang w:val="en-US"/>
          </w:rPr>
          <w:t>AKTIVO</w:t>
        </w:r>
        <w:r w:rsidRPr="00EC1F72">
          <w:rPr>
            <w:rStyle w:val="a3"/>
          </w:rPr>
          <w:t xml:space="preserve"> - как пройти путь от накопительного счета и вклада до диверсифицированного инвестпортфеля</w:t>
        </w:r>
        <w:r>
          <w:rPr>
            <w:webHidden/>
          </w:rPr>
          <w:tab/>
        </w:r>
        <w:r>
          <w:rPr>
            <w:webHidden/>
          </w:rPr>
          <w:fldChar w:fldCharType="begin"/>
        </w:r>
        <w:r>
          <w:rPr>
            <w:webHidden/>
          </w:rPr>
          <w:instrText xml:space="preserve"> PAGEREF _Toc238453869 \h </w:instrText>
        </w:r>
        <w:r>
          <w:rPr>
            <w:webHidden/>
          </w:rPr>
        </w:r>
        <w:r>
          <w:rPr>
            <w:webHidden/>
          </w:rPr>
          <w:fldChar w:fldCharType="separate"/>
        </w:r>
        <w:r w:rsidR="00E87012">
          <w:rPr>
            <w:webHidden/>
          </w:rPr>
          <w:t>66</w:t>
        </w:r>
        <w:r>
          <w:rPr>
            <w:webHidden/>
          </w:rPr>
          <w:fldChar w:fldCharType="end"/>
        </w:r>
      </w:hyperlink>
    </w:p>
    <w:p w14:paraId="740888B6" w14:textId="5BE90F59" w:rsidR="00095459" w:rsidRDefault="00095459">
      <w:pPr>
        <w:pStyle w:val="21"/>
        <w:tabs>
          <w:tab w:val="right" w:leader="dot" w:pos="9061"/>
        </w:tabs>
        <w:rPr>
          <w:rFonts w:asciiTheme="minorHAnsi" w:eastAsiaTheme="minorEastAsia" w:hAnsiTheme="minorHAnsi" w:cstheme="minorBidi"/>
          <w:noProof/>
          <w:sz w:val="22"/>
          <w:szCs w:val="22"/>
        </w:rPr>
      </w:pPr>
      <w:hyperlink w:anchor="_Toc238453870" w:history="1">
        <w:r w:rsidRPr="00EC1F72">
          <w:rPr>
            <w:rStyle w:val="a3"/>
            <w:noProof/>
          </w:rPr>
          <w:t>Бюджет.ru, 21.08.2026, Финансовый университет и Союз финансистов России проводят II Всероссийскую конференцию молодых финансистов</w:t>
        </w:r>
        <w:r>
          <w:rPr>
            <w:noProof/>
            <w:webHidden/>
          </w:rPr>
          <w:tab/>
        </w:r>
        <w:r>
          <w:rPr>
            <w:noProof/>
            <w:webHidden/>
          </w:rPr>
          <w:fldChar w:fldCharType="begin"/>
        </w:r>
        <w:r>
          <w:rPr>
            <w:noProof/>
            <w:webHidden/>
          </w:rPr>
          <w:instrText xml:space="preserve"> PAGEREF _Toc238453870 \h </w:instrText>
        </w:r>
        <w:r>
          <w:rPr>
            <w:noProof/>
            <w:webHidden/>
          </w:rPr>
        </w:r>
        <w:r>
          <w:rPr>
            <w:noProof/>
            <w:webHidden/>
          </w:rPr>
          <w:fldChar w:fldCharType="separate"/>
        </w:r>
        <w:r w:rsidR="00E87012">
          <w:rPr>
            <w:noProof/>
            <w:webHidden/>
          </w:rPr>
          <w:t>71</w:t>
        </w:r>
        <w:r>
          <w:rPr>
            <w:noProof/>
            <w:webHidden/>
          </w:rPr>
          <w:fldChar w:fldCharType="end"/>
        </w:r>
      </w:hyperlink>
    </w:p>
    <w:p w14:paraId="06719718" w14:textId="44DFFCF6" w:rsidR="00095459" w:rsidRDefault="00095459">
      <w:pPr>
        <w:pStyle w:val="31"/>
        <w:rPr>
          <w:rFonts w:asciiTheme="minorHAnsi" w:eastAsiaTheme="minorEastAsia" w:hAnsiTheme="minorHAnsi" w:cstheme="minorBidi"/>
          <w:sz w:val="22"/>
          <w:szCs w:val="22"/>
        </w:rPr>
      </w:pPr>
      <w:hyperlink w:anchor="_Toc238453871" w:history="1">
        <w:r w:rsidRPr="00EC1F72">
          <w:rPr>
            <w:rStyle w:val="a3"/>
          </w:rPr>
          <w:t>В Москве с 20 по 23 августа проходит Вторая Всероссийская конференция молодых финансистов. Конференция проводится при поддержке Министерства финансов России, ее организаторами выступают Финансовый университет при Правительстве РФ и Союз финансистов России.</w:t>
        </w:r>
        <w:r>
          <w:rPr>
            <w:webHidden/>
          </w:rPr>
          <w:tab/>
        </w:r>
        <w:r>
          <w:rPr>
            <w:webHidden/>
          </w:rPr>
          <w:fldChar w:fldCharType="begin"/>
        </w:r>
        <w:r>
          <w:rPr>
            <w:webHidden/>
          </w:rPr>
          <w:instrText xml:space="preserve"> PAGEREF _Toc238453871 \h </w:instrText>
        </w:r>
        <w:r>
          <w:rPr>
            <w:webHidden/>
          </w:rPr>
        </w:r>
        <w:r>
          <w:rPr>
            <w:webHidden/>
          </w:rPr>
          <w:fldChar w:fldCharType="separate"/>
        </w:r>
        <w:r w:rsidR="00E87012">
          <w:rPr>
            <w:webHidden/>
          </w:rPr>
          <w:t>71</w:t>
        </w:r>
        <w:r>
          <w:rPr>
            <w:webHidden/>
          </w:rPr>
          <w:fldChar w:fldCharType="end"/>
        </w:r>
      </w:hyperlink>
    </w:p>
    <w:p w14:paraId="4EBE39A0" w14:textId="542B436C" w:rsidR="00095459" w:rsidRDefault="00095459">
      <w:pPr>
        <w:pStyle w:val="12"/>
        <w:tabs>
          <w:tab w:val="right" w:leader="dot" w:pos="9061"/>
        </w:tabs>
        <w:rPr>
          <w:rFonts w:asciiTheme="minorHAnsi" w:eastAsiaTheme="minorEastAsia" w:hAnsiTheme="minorHAnsi" w:cstheme="minorBidi"/>
          <w:b w:val="0"/>
          <w:noProof/>
          <w:sz w:val="22"/>
          <w:szCs w:val="22"/>
        </w:rPr>
      </w:pPr>
      <w:hyperlink w:anchor="_Toc238453872" w:history="1">
        <w:r w:rsidRPr="00EC1F72">
          <w:rPr>
            <w:rStyle w:val="a3"/>
            <w:noProof/>
          </w:rPr>
          <w:t>НОВОСТИ ЗАРУБЕЖНЫХ ПЕНСИОННЫХ СИСТЕМ</w:t>
        </w:r>
        <w:r>
          <w:rPr>
            <w:noProof/>
            <w:webHidden/>
          </w:rPr>
          <w:tab/>
        </w:r>
        <w:r>
          <w:rPr>
            <w:noProof/>
            <w:webHidden/>
          </w:rPr>
          <w:fldChar w:fldCharType="begin"/>
        </w:r>
        <w:r>
          <w:rPr>
            <w:noProof/>
            <w:webHidden/>
          </w:rPr>
          <w:instrText xml:space="preserve"> PAGEREF _Toc238453872 \h </w:instrText>
        </w:r>
        <w:r>
          <w:rPr>
            <w:noProof/>
            <w:webHidden/>
          </w:rPr>
        </w:r>
        <w:r>
          <w:rPr>
            <w:noProof/>
            <w:webHidden/>
          </w:rPr>
          <w:fldChar w:fldCharType="separate"/>
        </w:r>
        <w:r w:rsidR="00E87012">
          <w:rPr>
            <w:noProof/>
            <w:webHidden/>
          </w:rPr>
          <w:t>73</w:t>
        </w:r>
        <w:r>
          <w:rPr>
            <w:noProof/>
            <w:webHidden/>
          </w:rPr>
          <w:fldChar w:fldCharType="end"/>
        </w:r>
      </w:hyperlink>
    </w:p>
    <w:p w14:paraId="72B59B05" w14:textId="491576EB" w:rsidR="00095459" w:rsidRDefault="00095459">
      <w:pPr>
        <w:pStyle w:val="12"/>
        <w:tabs>
          <w:tab w:val="right" w:leader="dot" w:pos="9061"/>
        </w:tabs>
        <w:rPr>
          <w:rFonts w:asciiTheme="minorHAnsi" w:eastAsiaTheme="minorEastAsia" w:hAnsiTheme="minorHAnsi" w:cstheme="minorBidi"/>
          <w:b w:val="0"/>
          <w:noProof/>
          <w:sz w:val="22"/>
          <w:szCs w:val="22"/>
        </w:rPr>
      </w:pPr>
      <w:hyperlink w:anchor="_Toc238453873" w:history="1">
        <w:r w:rsidRPr="00EC1F72">
          <w:rPr>
            <w:rStyle w:val="a3"/>
            <w:noProof/>
          </w:rPr>
          <w:t>Новости пенсионной отрасли стран ближнего зарубежья</w:t>
        </w:r>
        <w:r>
          <w:rPr>
            <w:noProof/>
            <w:webHidden/>
          </w:rPr>
          <w:tab/>
        </w:r>
        <w:r>
          <w:rPr>
            <w:noProof/>
            <w:webHidden/>
          </w:rPr>
          <w:fldChar w:fldCharType="begin"/>
        </w:r>
        <w:r>
          <w:rPr>
            <w:noProof/>
            <w:webHidden/>
          </w:rPr>
          <w:instrText xml:space="preserve"> PAGEREF _Toc238453873 \h </w:instrText>
        </w:r>
        <w:r>
          <w:rPr>
            <w:noProof/>
            <w:webHidden/>
          </w:rPr>
        </w:r>
        <w:r>
          <w:rPr>
            <w:noProof/>
            <w:webHidden/>
          </w:rPr>
          <w:fldChar w:fldCharType="separate"/>
        </w:r>
        <w:r w:rsidR="00E87012">
          <w:rPr>
            <w:noProof/>
            <w:webHidden/>
          </w:rPr>
          <w:t>73</w:t>
        </w:r>
        <w:r>
          <w:rPr>
            <w:noProof/>
            <w:webHidden/>
          </w:rPr>
          <w:fldChar w:fldCharType="end"/>
        </w:r>
      </w:hyperlink>
    </w:p>
    <w:p w14:paraId="3C08FE3C" w14:textId="601492CA" w:rsidR="00095459" w:rsidRDefault="00095459">
      <w:pPr>
        <w:pStyle w:val="21"/>
        <w:tabs>
          <w:tab w:val="right" w:leader="dot" w:pos="9061"/>
        </w:tabs>
        <w:rPr>
          <w:rFonts w:asciiTheme="minorHAnsi" w:eastAsiaTheme="minorEastAsia" w:hAnsiTheme="minorHAnsi" w:cstheme="minorBidi"/>
          <w:noProof/>
          <w:sz w:val="22"/>
          <w:szCs w:val="22"/>
        </w:rPr>
      </w:pPr>
      <w:hyperlink w:anchor="_Toc238453874" w:history="1">
        <w:r w:rsidRPr="00EC1F72">
          <w:rPr>
            <w:rStyle w:val="a3"/>
            <w:noProof/>
          </w:rPr>
          <w:t>Media.az, 21.08.2026, Кому в Азербайджане в 2026 году пересчитают пенсии: разъяснение депутата</w:t>
        </w:r>
        <w:r>
          <w:rPr>
            <w:noProof/>
            <w:webHidden/>
          </w:rPr>
          <w:tab/>
        </w:r>
        <w:r>
          <w:rPr>
            <w:noProof/>
            <w:webHidden/>
          </w:rPr>
          <w:fldChar w:fldCharType="begin"/>
        </w:r>
        <w:r>
          <w:rPr>
            <w:noProof/>
            <w:webHidden/>
          </w:rPr>
          <w:instrText xml:space="preserve"> PAGEREF _Toc238453874 \h </w:instrText>
        </w:r>
        <w:r>
          <w:rPr>
            <w:noProof/>
            <w:webHidden/>
          </w:rPr>
        </w:r>
        <w:r>
          <w:rPr>
            <w:noProof/>
            <w:webHidden/>
          </w:rPr>
          <w:fldChar w:fldCharType="separate"/>
        </w:r>
        <w:r w:rsidR="00E87012">
          <w:rPr>
            <w:noProof/>
            <w:webHidden/>
          </w:rPr>
          <w:t>73</w:t>
        </w:r>
        <w:r>
          <w:rPr>
            <w:noProof/>
            <w:webHidden/>
          </w:rPr>
          <w:fldChar w:fldCharType="end"/>
        </w:r>
      </w:hyperlink>
    </w:p>
    <w:p w14:paraId="400E2188" w14:textId="7232945F" w:rsidR="00095459" w:rsidRDefault="00095459">
      <w:pPr>
        <w:pStyle w:val="31"/>
        <w:rPr>
          <w:rFonts w:asciiTheme="minorHAnsi" w:eastAsiaTheme="minorEastAsia" w:hAnsiTheme="minorHAnsi" w:cstheme="minorBidi"/>
          <w:sz w:val="22"/>
          <w:szCs w:val="22"/>
        </w:rPr>
      </w:pPr>
      <w:hyperlink w:anchor="_Toc238453875" w:history="1">
        <w:r w:rsidRPr="00EC1F72">
          <w:rPr>
            <w:rStyle w:val="a3"/>
          </w:rPr>
          <w:t>В Азербайджане в 2026 году дополнительный перерасчет пенсий коснется работающих пенсионеров, у которых после достижения пенсионного возраста истекает шестилетний период трудовой деятельности.</w:t>
        </w:r>
        <w:r>
          <w:rPr>
            <w:webHidden/>
          </w:rPr>
          <w:tab/>
        </w:r>
        <w:r>
          <w:rPr>
            <w:webHidden/>
          </w:rPr>
          <w:fldChar w:fldCharType="begin"/>
        </w:r>
        <w:r>
          <w:rPr>
            <w:webHidden/>
          </w:rPr>
          <w:instrText xml:space="preserve"> PAGEREF _Toc238453875 \h </w:instrText>
        </w:r>
        <w:r>
          <w:rPr>
            <w:webHidden/>
          </w:rPr>
        </w:r>
        <w:r>
          <w:rPr>
            <w:webHidden/>
          </w:rPr>
          <w:fldChar w:fldCharType="separate"/>
        </w:r>
        <w:r w:rsidR="00E87012">
          <w:rPr>
            <w:webHidden/>
          </w:rPr>
          <w:t>73</w:t>
        </w:r>
        <w:r>
          <w:rPr>
            <w:webHidden/>
          </w:rPr>
          <w:fldChar w:fldCharType="end"/>
        </w:r>
      </w:hyperlink>
    </w:p>
    <w:p w14:paraId="79294129" w14:textId="69AA9859" w:rsidR="00095459" w:rsidRDefault="00095459">
      <w:pPr>
        <w:pStyle w:val="21"/>
        <w:tabs>
          <w:tab w:val="right" w:leader="dot" w:pos="9061"/>
        </w:tabs>
        <w:rPr>
          <w:rFonts w:asciiTheme="minorHAnsi" w:eastAsiaTheme="minorEastAsia" w:hAnsiTheme="minorHAnsi" w:cstheme="minorBidi"/>
          <w:noProof/>
          <w:sz w:val="22"/>
          <w:szCs w:val="22"/>
        </w:rPr>
      </w:pPr>
      <w:hyperlink w:anchor="_Toc238453876" w:history="1">
        <w:r w:rsidRPr="00EC1F72">
          <w:rPr>
            <w:rStyle w:val="a3"/>
            <w:noProof/>
          </w:rPr>
          <w:t>NUR.kz, 21.08.2026, Передача пенсионных из ЕНПФ в частные фонды: казахстанцев предупредили об удержании комиссии</w:t>
        </w:r>
        <w:r>
          <w:rPr>
            <w:noProof/>
            <w:webHidden/>
          </w:rPr>
          <w:tab/>
        </w:r>
        <w:r>
          <w:rPr>
            <w:noProof/>
            <w:webHidden/>
          </w:rPr>
          <w:fldChar w:fldCharType="begin"/>
        </w:r>
        <w:r>
          <w:rPr>
            <w:noProof/>
            <w:webHidden/>
          </w:rPr>
          <w:instrText xml:space="preserve"> PAGEREF _Toc238453876 \h </w:instrText>
        </w:r>
        <w:r>
          <w:rPr>
            <w:noProof/>
            <w:webHidden/>
          </w:rPr>
        </w:r>
        <w:r>
          <w:rPr>
            <w:noProof/>
            <w:webHidden/>
          </w:rPr>
          <w:fldChar w:fldCharType="separate"/>
        </w:r>
        <w:r w:rsidR="00E87012">
          <w:rPr>
            <w:noProof/>
            <w:webHidden/>
          </w:rPr>
          <w:t>74</w:t>
        </w:r>
        <w:r>
          <w:rPr>
            <w:noProof/>
            <w:webHidden/>
          </w:rPr>
          <w:fldChar w:fldCharType="end"/>
        </w:r>
      </w:hyperlink>
    </w:p>
    <w:p w14:paraId="3EB5AB2B" w14:textId="2CDF581C" w:rsidR="00095459" w:rsidRDefault="00095459">
      <w:pPr>
        <w:pStyle w:val="31"/>
        <w:rPr>
          <w:rFonts w:asciiTheme="minorHAnsi" w:eastAsiaTheme="minorEastAsia" w:hAnsiTheme="minorHAnsi" w:cstheme="minorBidi"/>
          <w:sz w:val="22"/>
          <w:szCs w:val="22"/>
        </w:rPr>
      </w:pPr>
      <w:hyperlink w:anchor="_Toc238453877" w:history="1">
        <w:r w:rsidRPr="00EC1F72">
          <w:rPr>
            <w:rStyle w:val="a3"/>
          </w:rPr>
          <w:t>С 7 сентября казахстанцы смогут передавать свои пенсионные накопления в частные фонды. Эксперты рассказали, чего ожидать жителям страны, сообщает 31 канал.</w:t>
        </w:r>
        <w:r>
          <w:rPr>
            <w:webHidden/>
          </w:rPr>
          <w:tab/>
        </w:r>
        <w:r>
          <w:rPr>
            <w:webHidden/>
          </w:rPr>
          <w:fldChar w:fldCharType="begin"/>
        </w:r>
        <w:r>
          <w:rPr>
            <w:webHidden/>
          </w:rPr>
          <w:instrText xml:space="preserve"> PAGEREF _Toc238453877 \h </w:instrText>
        </w:r>
        <w:r>
          <w:rPr>
            <w:webHidden/>
          </w:rPr>
        </w:r>
        <w:r>
          <w:rPr>
            <w:webHidden/>
          </w:rPr>
          <w:fldChar w:fldCharType="separate"/>
        </w:r>
        <w:r w:rsidR="00E87012">
          <w:rPr>
            <w:webHidden/>
          </w:rPr>
          <w:t>74</w:t>
        </w:r>
        <w:r>
          <w:rPr>
            <w:webHidden/>
          </w:rPr>
          <w:fldChar w:fldCharType="end"/>
        </w:r>
      </w:hyperlink>
    </w:p>
    <w:p w14:paraId="5A747267" w14:textId="3AAC0EB1" w:rsidR="00095459" w:rsidRDefault="00095459">
      <w:pPr>
        <w:pStyle w:val="21"/>
        <w:tabs>
          <w:tab w:val="right" w:leader="dot" w:pos="9061"/>
        </w:tabs>
        <w:rPr>
          <w:rFonts w:asciiTheme="minorHAnsi" w:eastAsiaTheme="minorEastAsia" w:hAnsiTheme="minorHAnsi" w:cstheme="minorBidi"/>
          <w:noProof/>
          <w:sz w:val="22"/>
          <w:szCs w:val="22"/>
        </w:rPr>
      </w:pPr>
      <w:hyperlink w:anchor="_Toc238453878" w:history="1">
        <w:r w:rsidRPr="00EC1F72">
          <w:rPr>
            <w:rStyle w:val="a3"/>
            <w:noProof/>
          </w:rPr>
          <w:t>Курсив, 21.08.2026, От чего зависит размер пенсии в Казахстане в 2026 году</w:t>
        </w:r>
        <w:r>
          <w:rPr>
            <w:noProof/>
            <w:webHidden/>
          </w:rPr>
          <w:tab/>
        </w:r>
        <w:r>
          <w:rPr>
            <w:noProof/>
            <w:webHidden/>
          </w:rPr>
          <w:fldChar w:fldCharType="begin"/>
        </w:r>
        <w:r>
          <w:rPr>
            <w:noProof/>
            <w:webHidden/>
          </w:rPr>
          <w:instrText xml:space="preserve"> PAGEREF _Toc238453878 \h </w:instrText>
        </w:r>
        <w:r>
          <w:rPr>
            <w:noProof/>
            <w:webHidden/>
          </w:rPr>
        </w:r>
        <w:r>
          <w:rPr>
            <w:noProof/>
            <w:webHidden/>
          </w:rPr>
          <w:fldChar w:fldCharType="separate"/>
        </w:r>
        <w:r w:rsidR="00E87012">
          <w:rPr>
            <w:noProof/>
            <w:webHidden/>
          </w:rPr>
          <w:t>75</w:t>
        </w:r>
        <w:r>
          <w:rPr>
            <w:noProof/>
            <w:webHidden/>
          </w:rPr>
          <w:fldChar w:fldCharType="end"/>
        </w:r>
      </w:hyperlink>
    </w:p>
    <w:p w14:paraId="4055B4D5" w14:textId="58CE031B" w:rsidR="00095459" w:rsidRDefault="00095459">
      <w:pPr>
        <w:pStyle w:val="31"/>
        <w:rPr>
          <w:rFonts w:asciiTheme="minorHAnsi" w:eastAsiaTheme="minorEastAsia" w:hAnsiTheme="minorHAnsi" w:cstheme="minorBidi"/>
          <w:sz w:val="22"/>
          <w:szCs w:val="22"/>
        </w:rPr>
      </w:pPr>
      <w:hyperlink w:anchor="_Toc238453879" w:history="1">
        <w:r w:rsidRPr="00EC1F72">
          <w:rPr>
            <w:rStyle w:val="a3"/>
          </w:rPr>
          <w:t>В Казахстане размер пенсии рассчитывается индивидуально и зависит от трудового стажа, участия в пенсионной системе, дохода и объема пенсионных накоплений. Об этом напомнили в департаменте Комитета регулирования и контроля в сфере социальной защиты населения по Алматы.</w:t>
        </w:r>
        <w:r>
          <w:rPr>
            <w:webHidden/>
          </w:rPr>
          <w:tab/>
        </w:r>
        <w:r>
          <w:rPr>
            <w:webHidden/>
          </w:rPr>
          <w:fldChar w:fldCharType="begin"/>
        </w:r>
        <w:r>
          <w:rPr>
            <w:webHidden/>
          </w:rPr>
          <w:instrText xml:space="preserve"> PAGEREF _Toc238453879 \h </w:instrText>
        </w:r>
        <w:r>
          <w:rPr>
            <w:webHidden/>
          </w:rPr>
        </w:r>
        <w:r>
          <w:rPr>
            <w:webHidden/>
          </w:rPr>
          <w:fldChar w:fldCharType="separate"/>
        </w:r>
        <w:r w:rsidR="00E87012">
          <w:rPr>
            <w:webHidden/>
          </w:rPr>
          <w:t>75</w:t>
        </w:r>
        <w:r>
          <w:rPr>
            <w:webHidden/>
          </w:rPr>
          <w:fldChar w:fldCharType="end"/>
        </w:r>
      </w:hyperlink>
    </w:p>
    <w:p w14:paraId="330719EF" w14:textId="00BFC3AC" w:rsidR="00095459" w:rsidRDefault="00095459">
      <w:pPr>
        <w:pStyle w:val="21"/>
        <w:tabs>
          <w:tab w:val="right" w:leader="dot" w:pos="9061"/>
        </w:tabs>
        <w:rPr>
          <w:rFonts w:asciiTheme="minorHAnsi" w:eastAsiaTheme="minorEastAsia" w:hAnsiTheme="minorHAnsi" w:cstheme="minorBidi"/>
          <w:noProof/>
          <w:sz w:val="22"/>
          <w:szCs w:val="22"/>
        </w:rPr>
      </w:pPr>
      <w:hyperlink w:anchor="_Toc238453880" w:history="1">
        <w:r w:rsidRPr="00EC1F72">
          <w:rPr>
            <w:rStyle w:val="a3"/>
            <w:noProof/>
          </w:rPr>
          <w:t>Курсив, 21.08.2026, Казахстанцы больше накопили на депозитах, чем на пенсию</w:t>
        </w:r>
        <w:r>
          <w:rPr>
            <w:noProof/>
            <w:webHidden/>
          </w:rPr>
          <w:tab/>
        </w:r>
        <w:r>
          <w:rPr>
            <w:noProof/>
            <w:webHidden/>
          </w:rPr>
          <w:fldChar w:fldCharType="begin"/>
        </w:r>
        <w:r>
          <w:rPr>
            <w:noProof/>
            <w:webHidden/>
          </w:rPr>
          <w:instrText xml:space="preserve"> PAGEREF _Toc238453880 \h </w:instrText>
        </w:r>
        <w:r>
          <w:rPr>
            <w:noProof/>
            <w:webHidden/>
          </w:rPr>
        </w:r>
        <w:r>
          <w:rPr>
            <w:noProof/>
            <w:webHidden/>
          </w:rPr>
          <w:fldChar w:fldCharType="separate"/>
        </w:r>
        <w:r w:rsidR="00E87012">
          <w:rPr>
            <w:noProof/>
            <w:webHidden/>
          </w:rPr>
          <w:t>76</w:t>
        </w:r>
        <w:r>
          <w:rPr>
            <w:noProof/>
            <w:webHidden/>
          </w:rPr>
          <w:fldChar w:fldCharType="end"/>
        </w:r>
      </w:hyperlink>
    </w:p>
    <w:p w14:paraId="327AB566" w14:textId="530AD1AA" w:rsidR="00095459" w:rsidRDefault="00095459">
      <w:pPr>
        <w:pStyle w:val="31"/>
        <w:rPr>
          <w:rFonts w:asciiTheme="minorHAnsi" w:eastAsiaTheme="minorEastAsia" w:hAnsiTheme="minorHAnsi" w:cstheme="minorBidi"/>
          <w:sz w:val="22"/>
          <w:szCs w:val="22"/>
        </w:rPr>
      </w:pPr>
      <w:hyperlink w:anchor="_Toc238453881" w:history="1">
        <w:r w:rsidRPr="00EC1F72">
          <w:rPr>
            <w:rStyle w:val="a3"/>
          </w:rPr>
          <w:t>Объем средств на депозитах физлиц в Казахстане превысил 30 трлн теңге. Это на 11,5% больше, чем накоплено в пенсионной системе, отметили в Казахстанском фонде гарантирования депозитов.</w:t>
        </w:r>
        <w:r>
          <w:rPr>
            <w:webHidden/>
          </w:rPr>
          <w:tab/>
        </w:r>
        <w:r>
          <w:rPr>
            <w:webHidden/>
          </w:rPr>
          <w:fldChar w:fldCharType="begin"/>
        </w:r>
        <w:r>
          <w:rPr>
            <w:webHidden/>
          </w:rPr>
          <w:instrText xml:space="preserve"> PAGEREF _Toc238453881 \h </w:instrText>
        </w:r>
        <w:r>
          <w:rPr>
            <w:webHidden/>
          </w:rPr>
        </w:r>
        <w:r>
          <w:rPr>
            <w:webHidden/>
          </w:rPr>
          <w:fldChar w:fldCharType="separate"/>
        </w:r>
        <w:r w:rsidR="00E87012">
          <w:rPr>
            <w:webHidden/>
          </w:rPr>
          <w:t>76</w:t>
        </w:r>
        <w:r>
          <w:rPr>
            <w:webHidden/>
          </w:rPr>
          <w:fldChar w:fldCharType="end"/>
        </w:r>
      </w:hyperlink>
    </w:p>
    <w:p w14:paraId="288DE026" w14:textId="45C5AF6B" w:rsidR="00095459" w:rsidRDefault="00095459">
      <w:pPr>
        <w:pStyle w:val="12"/>
        <w:tabs>
          <w:tab w:val="right" w:leader="dot" w:pos="9061"/>
        </w:tabs>
        <w:rPr>
          <w:rFonts w:asciiTheme="minorHAnsi" w:eastAsiaTheme="minorEastAsia" w:hAnsiTheme="minorHAnsi" w:cstheme="minorBidi"/>
          <w:b w:val="0"/>
          <w:noProof/>
          <w:sz w:val="22"/>
          <w:szCs w:val="22"/>
        </w:rPr>
      </w:pPr>
      <w:hyperlink w:anchor="_Toc238453882" w:history="1">
        <w:r w:rsidRPr="00EC1F72">
          <w:rPr>
            <w:rStyle w:val="a3"/>
            <w:noProof/>
          </w:rPr>
          <w:t>Новости пенсионной отрасли стран дальнего зарубежья</w:t>
        </w:r>
        <w:r>
          <w:rPr>
            <w:noProof/>
            <w:webHidden/>
          </w:rPr>
          <w:tab/>
        </w:r>
        <w:r>
          <w:rPr>
            <w:noProof/>
            <w:webHidden/>
          </w:rPr>
          <w:fldChar w:fldCharType="begin"/>
        </w:r>
        <w:r>
          <w:rPr>
            <w:noProof/>
            <w:webHidden/>
          </w:rPr>
          <w:instrText xml:space="preserve"> PAGEREF _Toc238453882 \h </w:instrText>
        </w:r>
        <w:r>
          <w:rPr>
            <w:noProof/>
            <w:webHidden/>
          </w:rPr>
        </w:r>
        <w:r>
          <w:rPr>
            <w:noProof/>
            <w:webHidden/>
          </w:rPr>
          <w:fldChar w:fldCharType="separate"/>
        </w:r>
        <w:r w:rsidR="00E87012">
          <w:rPr>
            <w:noProof/>
            <w:webHidden/>
          </w:rPr>
          <w:t>77</w:t>
        </w:r>
        <w:r>
          <w:rPr>
            <w:noProof/>
            <w:webHidden/>
          </w:rPr>
          <w:fldChar w:fldCharType="end"/>
        </w:r>
      </w:hyperlink>
    </w:p>
    <w:p w14:paraId="65DCE054" w14:textId="0BFFDD3F" w:rsidR="00095459" w:rsidRDefault="00095459">
      <w:pPr>
        <w:pStyle w:val="21"/>
        <w:tabs>
          <w:tab w:val="right" w:leader="dot" w:pos="9061"/>
        </w:tabs>
        <w:rPr>
          <w:rFonts w:asciiTheme="minorHAnsi" w:eastAsiaTheme="minorEastAsia" w:hAnsiTheme="minorHAnsi" w:cstheme="minorBidi"/>
          <w:noProof/>
          <w:sz w:val="22"/>
          <w:szCs w:val="22"/>
        </w:rPr>
      </w:pPr>
      <w:hyperlink w:anchor="_Toc238453883" w:history="1">
        <w:r w:rsidRPr="00EC1F72">
          <w:rPr>
            <w:rStyle w:val="a3"/>
            <w:noProof/>
          </w:rPr>
          <w:t>Vietnam.vn, 21.08.2026, Снижение возраста для получения социальных пенсионных выплат: новая основа социального обеспечения для пожилых женщин</w:t>
        </w:r>
        <w:r>
          <w:rPr>
            <w:noProof/>
            <w:webHidden/>
          </w:rPr>
          <w:tab/>
        </w:r>
        <w:r>
          <w:rPr>
            <w:noProof/>
            <w:webHidden/>
          </w:rPr>
          <w:fldChar w:fldCharType="begin"/>
        </w:r>
        <w:r>
          <w:rPr>
            <w:noProof/>
            <w:webHidden/>
          </w:rPr>
          <w:instrText xml:space="preserve"> PAGEREF _Toc238453883 \h </w:instrText>
        </w:r>
        <w:r>
          <w:rPr>
            <w:noProof/>
            <w:webHidden/>
          </w:rPr>
        </w:r>
        <w:r>
          <w:rPr>
            <w:noProof/>
            <w:webHidden/>
          </w:rPr>
          <w:fldChar w:fldCharType="separate"/>
        </w:r>
        <w:r w:rsidR="00E87012">
          <w:rPr>
            <w:noProof/>
            <w:webHidden/>
          </w:rPr>
          <w:t>77</w:t>
        </w:r>
        <w:r>
          <w:rPr>
            <w:noProof/>
            <w:webHidden/>
          </w:rPr>
          <w:fldChar w:fldCharType="end"/>
        </w:r>
      </w:hyperlink>
    </w:p>
    <w:p w14:paraId="6596DE24" w14:textId="71297357" w:rsidR="00095459" w:rsidRDefault="00095459">
      <w:pPr>
        <w:pStyle w:val="31"/>
        <w:rPr>
          <w:rFonts w:asciiTheme="minorHAnsi" w:eastAsiaTheme="minorEastAsia" w:hAnsiTheme="minorHAnsi" w:cstheme="minorBidi"/>
          <w:sz w:val="22"/>
          <w:szCs w:val="22"/>
        </w:rPr>
      </w:pPr>
      <w:hyperlink w:anchor="_Toc238453884" w:history="1">
        <w:r w:rsidRPr="00EC1F72">
          <w:rPr>
            <w:rStyle w:val="a3"/>
          </w:rPr>
          <w:t>Снижение возраста получения социальных пенсионных выплат до 70 лет не только расширяет охват социальной защитой пожилых людей, но и является гуманным шагом, который помогает сократить гендерный разрыв и обеспечивает финансовую независимость миллионам женщин в пожилом возрасте.</w:t>
        </w:r>
        <w:r>
          <w:rPr>
            <w:webHidden/>
          </w:rPr>
          <w:tab/>
        </w:r>
        <w:r>
          <w:rPr>
            <w:webHidden/>
          </w:rPr>
          <w:fldChar w:fldCharType="begin"/>
        </w:r>
        <w:r>
          <w:rPr>
            <w:webHidden/>
          </w:rPr>
          <w:instrText xml:space="preserve"> PAGEREF _Toc238453884 \h </w:instrText>
        </w:r>
        <w:r>
          <w:rPr>
            <w:webHidden/>
          </w:rPr>
        </w:r>
        <w:r>
          <w:rPr>
            <w:webHidden/>
          </w:rPr>
          <w:fldChar w:fldCharType="separate"/>
        </w:r>
        <w:r w:rsidR="00E87012">
          <w:rPr>
            <w:webHidden/>
          </w:rPr>
          <w:t>77</w:t>
        </w:r>
        <w:r>
          <w:rPr>
            <w:webHidden/>
          </w:rPr>
          <w:fldChar w:fldCharType="end"/>
        </w:r>
      </w:hyperlink>
    </w:p>
    <w:p w14:paraId="67D4ECEF" w14:textId="11E22184" w:rsidR="00095459" w:rsidRDefault="00095459">
      <w:pPr>
        <w:pStyle w:val="21"/>
        <w:tabs>
          <w:tab w:val="right" w:leader="dot" w:pos="9061"/>
        </w:tabs>
        <w:rPr>
          <w:rFonts w:asciiTheme="minorHAnsi" w:eastAsiaTheme="minorEastAsia" w:hAnsiTheme="minorHAnsi" w:cstheme="minorBidi"/>
          <w:noProof/>
          <w:sz w:val="22"/>
          <w:szCs w:val="22"/>
        </w:rPr>
      </w:pPr>
      <w:hyperlink w:anchor="_Toc238453885" w:history="1">
        <w:r w:rsidRPr="00EC1F72">
          <w:rPr>
            <w:rStyle w:val="a3"/>
            <w:noProof/>
          </w:rPr>
          <w:t>Красная Весна, 21.08.2026, Меньше половины молодых немцев доверяют пенсионной системе Германии</w:t>
        </w:r>
        <w:r>
          <w:rPr>
            <w:noProof/>
            <w:webHidden/>
          </w:rPr>
          <w:tab/>
        </w:r>
        <w:r>
          <w:rPr>
            <w:noProof/>
            <w:webHidden/>
          </w:rPr>
          <w:fldChar w:fldCharType="begin"/>
        </w:r>
        <w:r>
          <w:rPr>
            <w:noProof/>
            <w:webHidden/>
          </w:rPr>
          <w:instrText xml:space="preserve"> PAGEREF _Toc238453885 \h </w:instrText>
        </w:r>
        <w:r>
          <w:rPr>
            <w:noProof/>
            <w:webHidden/>
          </w:rPr>
        </w:r>
        <w:r>
          <w:rPr>
            <w:noProof/>
            <w:webHidden/>
          </w:rPr>
          <w:fldChar w:fldCharType="separate"/>
        </w:r>
        <w:r w:rsidR="00E87012">
          <w:rPr>
            <w:noProof/>
            <w:webHidden/>
          </w:rPr>
          <w:t>80</w:t>
        </w:r>
        <w:r>
          <w:rPr>
            <w:noProof/>
            <w:webHidden/>
          </w:rPr>
          <w:fldChar w:fldCharType="end"/>
        </w:r>
      </w:hyperlink>
    </w:p>
    <w:p w14:paraId="6E926F34" w14:textId="67DD9A0C" w:rsidR="00095459" w:rsidRDefault="00095459">
      <w:pPr>
        <w:pStyle w:val="31"/>
        <w:rPr>
          <w:rFonts w:asciiTheme="minorHAnsi" w:eastAsiaTheme="minorEastAsia" w:hAnsiTheme="minorHAnsi" w:cstheme="minorBidi"/>
          <w:sz w:val="22"/>
          <w:szCs w:val="22"/>
        </w:rPr>
      </w:pPr>
      <w:hyperlink w:anchor="_Toc238453886" w:history="1">
        <w:r w:rsidRPr="00EC1F72">
          <w:rPr>
            <w:rStyle w:val="a3"/>
          </w:rPr>
          <w:t>Доверие молодых людей к государственной пенсионной системе продолжает снижаться, следует из результатов опроса, проведенного институтом анализа общественного мнения Forsa, опубликованных 20 августа новостным порталом T-Online.</w:t>
        </w:r>
        <w:r>
          <w:rPr>
            <w:webHidden/>
          </w:rPr>
          <w:tab/>
        </w:r>
        <w:r>
          <w:rPr>
            <w:webHidden/>
          </w:rPr>
          <w:fldChar w:fldCharType="begin"/>
        </w:r>
        <w:r>
          <w:rPr>
            <w:webHidden/>
          </w:rPr>
          <w:instrText xml:space="preserve"> PAGEREF _Toc238453886 \h </w:instrText>
        </w:r>
        <w:r>
          <w:rPr>
            <w:webHidden/>
          </w:rPr>
        </w:r>
        <w:r>
          <w:rPr>
            <w:webHidden/>
          </w:rPr>
          <w:fldChar w:fldCharType="separate"/>
        </w:r>
        <w:r w:rsidR="00E87012">
          <w:rPr>
            <w:webHidden/>
          </w:rPr>
          <w:t>80</w:t>
        </w:r>
        <w:r>
          <w:rPr>
            <w:webHidden/>
          </w:rPr>
          <w:fldChar w:fldCharType="end"/>
        </w:r>
      </w:hyperlink>
    </w:p>
    <w:p w14:paraId="02C10AB1" w14:textId="2E411A15" w:rsidR="00095459" w:rsidRDefault="00095459">
      <w:pPr>
        <w:pStyle w:val="21"/>
        <w:tabs>
          <w:tab w:val="right" w:leader="dot" w:pos="9061"/>
        </w:tabs>
        <w:rPr>
          <w:rFonts w:asciiTheme="minorHAnsi" w:eastAsiaTheme="minorEastAsia" w:hAnsiTheme="minorHAnsi" w:cstheme="minorBidi"/>
          <w:noProof/>
          <w:sz w:val="22"/>
          <w:szCs w:val="22"/>
        </w:rPr>
      </w:pPr>
      <w:hyperlink w:anchor="_Toc238453887" w:history="1">
        <w:r w:rsidRPr="00EC1F72">
          <w:rPr>
            <w:rStyle w:val="a3"/>
            <w:noProof/>
          </w:rPr>
          <w:t>Постньюс, 21.08.2026, Скоро 25? Пора копить на пенсию!</w:t>
        </w:r>
        <w:r>
          <w:rPr>
            <w:noProof/>
            <w:webHidden/>
          </w:rPr>
          <w:tab/>
        </w:r>
        <w:r>
          <w:rPr>
            <w:noProof/>
            <w:webHidden/>
          </w:rPr>
          <w:fldChar w:fldCharType="begin"/>
        </w:r>
        <w:r>
          <w:rPr>
            <w:noProof/>
            <w:webHidden/>
          </w:rPr>
          <w:instrText xml:space="preserve"> PAGEREF _Toc238453887 \h </w:instrText>
        </w:r>
        <w:r>
          <w:rPr>
            <w:noProof/>
            <w:webHidden/>
          </w:rPr>
        </w:r>
        <w:r>
          <w:rPr>
            <w:noProof/>
            <w:webHidden/>
          </w:rPr>
          <w:fldChar w:fldCharType="separate"/>
        </w:r>
        <w:r w:rsidR="00E87012">
          <w:rPr>
            <w:noProof/>
            <w:webHidden/>
          </w:rPr>
          <w:t>80</w:t>
        </w:r>
        <w:r>
          <w:rPr>
            <w:noProof/>
            <w:webHidden/>
          </w:rPr>
          <w:fldChar w:fldCharType="end"/>
        </w:r>
      </w:hyperlink>
    </w:p>
    <w:p w14:paraId="42C3D1E3" w14:textId="155A4E50" w:rsidR="00095459" w:rsidRDefault="00095459">
      <w:pPr>
        <w:pStyle w:val="31"/>
        <w:rPr>
          <w:rFonts w:asciiTheme="minorHAnsi" w:eastAsiaTheme="minorEastAsia" w:hAnsiTheme="minorHAnsi" w:cstheme="minorBidi"/>
          <w:sz w:val="22"/>
          <w:szCs w:val="22"/>
        </w:rPr>
      </w:pPr>
      <w:hyperlink w:anchor="_Toc238453888" w:history="1">
        <w:r w:rsidRPr="00EC1F72">
          <w:rPr>
            <w:rStyle w:val="a3"/>
          </w:rPr>
          <w:t>Но американские зумеры начинают готовиться к ней неожиданно рано. По данным Bank of America, средний представитель Gen Z начинает откладывать на пенсию примерно в 24 года — на десять лет раньше среднего бумера.</w:t>
        </w:r>
        <w:r>
          <w:rPr>
            <w:webHidden/>
          </w:rPr>
          <w:tab/>
        </w:r>
        <w:r>
          <w:rPr>
            <w:webHidden/>
          </w:rPr>
          <w:fldChar w:fldCharType="begin"/>
        </w:r>
        <w:r>
          <w:rPr>
            <w:webHidden/>
          </w:rPr>
          <w:instrText xml:space="preserve"> PAGEREF _Toc238453888 \h </w:instrText>
        </w:r>
        <w:r>
          <w:rPr>
            <w:webHidden/>
          </w:rPr>
        </w:r>
        <w:r>
          <w:rPr>
            <w:webHidden/>
          </w:rPr>
          <w:fldChar w:fldCharType="separate"/>
        </w:r>
        <w:r w:rsidR="00E87012">
          <w:rPr>
            <w:webHidden/>
          </w:rPr>
          <w:t>80</w:t>
        </w:r>
        <w:r>
          <w:rPr>
            <w:webHidden/>
          </w:rPr>
          <w:fldChar w:fldCharType="end"/>
        </w:r>
      </w:hyperlink>
    </w:p>
    <w:p w14:paraId="6D57C409" w14:textId="4262A384" w:rsidR="00095459" w:rsidRDefault="00095459">
      <w:pPr>
        <w:pStyle w:val="21"/>
        <w:tabs>
          <w:tab w:val="right" w:leader="dot" w:pos="9061"/>
        </w:tabs>
        <w:rPr>
          <w:rFonts w:asciiTheme="minorHAnsi" w:eastAsiaTheme="minorEastAsia" w:hAnsiTheme="minorHAnsi" w:cstheme="minorBidi"/>
          <w:noProof/>
          <w:sz w:val="22"/>
          <w:szCs w:val="22"/>
        </w:rPr>
      </w:pPr>
      <w:hyperlink w:anchor="_Toc238453889" w:history="1">
        <w:r w:rsidRPr="00EC1F72">
          <w:rPr>
            <w:rStyle w:val="a3"/>
            <w:noProof/>
          </w:rPr>
          <w:t>Dialectic.club, 21.08.2026, В США хотят запретить списывать пенсии за долги по обучению</w:t>
        </w:r>
        <w:r>
          <w:rPr>
            <w:noProof/>
            <w:webHidden/>
          </w:rPr>
          <w:tab/>
        </w:r>
        <w:r>
          <w:rPr>
            <w:noProof/>
            <w:webHidden/>
          </w:rPr>
          <w:fldChar w:fldCharType="begin"/>
        </w:r>
        <w:r>
          <w:rPr>
            <w:noProof/>
            <w:webHidden/>
          </w:rPr>
          <w:instrText xml:space="preserve"> PAGEREF _Toc238453889 \h </w:instrText>
        </w:r>
        <w:r>
          <w:rPr>
            <w:noProof/>
            <w:webHidden/>
          </w:rPr>
        </w:r>
        <w:r>
          <w:rPr>
            <w:noProof/>
            <w:webHidden/>
          </w:rPr>
          <w:fldChar w:fldCharType="separate"/>
        </w:r>
        <w:r w:rsidR="00E87012">
          <w:rPr>
            <w:noProof/>
            <w:webHidden/>
          </w:rPr>
          <w:t>82</w:t>
        </w:r>
        <w:r>
          <w:rPr>
            <w:noProof/>
            <w:webHidden/>
          </w:rPr>
          <w:fldChar w:fldCharType="end"/>
        </w:r>
      </w:hyperlink>
    </w:p>
    <w:p w14:paraId="5B08848E" w14:textId="5BE89E99" w:rsidR="00095459" w:rsidRDefault="00095459">
      <w:pPr>
        <w:pStyle w:val="31"/>
        <w:rPr>
          <w:rFonts w:asciiTheme="minorHAnsi" w:eastAsiaTheme="minorEastAsia" w:hAnsiTheme="minorHAnsi" w:cstheme="minorBidi"/>
          <w:sz w:val="22"/>
          <w:szCs w:val="22"/>
        </w:rPr>
      </w:pPr>
      <w:hyperlink w:anchor="_Toc238453890" w:history="1">
        <w:r w:rsidRPr="00EC1F72">
          <w:rPr>
            <w:rStyle w:val="a3"/>
          </w:rPr>
          <w:t>Американские профсоюзные группы инициировали создание федерального закона для защиты пенсионных выплат от удержаний в счет неоплаченных студенческих кредитов. Об этом сообщает официальный сайт сенатора Берни Сандерса.</w:t>
        </w:r>
        <w:r>
          <w:rPr>
            <w:webHidden/>
          </w:rPr>
          <w:tab/>
        </w:r>
        <w:r>
          <w:rPr>
            <w:webHidden/>
          </w:rPr>
          <w:fldChar w:fldCharType="begin"/>
        </w:r>
        <w:r>
          <w:rPr>
            <w:webHidden/>
          </w:rPr>
          <w:instrText xml:space="preserve"> PAGEREF _Toc238453890 \h </w:instrText>
        </w:r>
        <w:r>
          <w:rPr>
            <w:webHidden/>
          </w:rPr>
        </w:r>
        <w:r>
          <w:rPr>
            <w:webHidden/>
          </w:rPr>
          <w:fldChar w:fldCharType="separate"/>
        </w:r>
        <w:r w:rsidR="00E87012">
          <w:rPr>
            <w:webHidden/>
          </w:rPr>
          <w:t>82</w:t>
        </w:r>
        <w:r>
          <w:rPr>
            <w:webHidden/>
          </w:rPr>
          <w:fldChar w:fldCharType="end"/>
        </w:r>
      </w:hyperlink>
    </w:p>
    <w:p w14:paraId="70D21C04" w14:textId="1279D12C" w:rsidR="00095459" w:rsidRDefault="00095459">
      <w:pPr>
        <w:pStyle w:val="21"/>
        <w:tabs>
          <w:tab w:val="right" w:leader="dot" w:pos="9061"/>
        </w:tabs>
        <w:rPr>
          <w:rFonts w:asciiTheme="minorHAnsi" w:eastAsiaTheme="minorEastAsia" w:hAnsiTheme="minorHAnsi" w:cstheme="minorBidi"/>
          <w:noProof/>
          <w:sz w:val="22"/>
          <w:szCs w:val="22"/>
        </w:rPr>
      </w:pPr>
      <w:hyperlink w:anchor="_Toc238453891" w:history="1">
        <w:r w:rsidRPr="00EC1F72">
          <w:rPr>
            <w:rStyle w:val="a3"/>
            <w:noProof/>
          </w:rPr>
          <w:t>Avtovesti.com, 21.08.2026, Профсоюз Hyundai впервые за десятилетие объявил полноценную забастовку из-за пенсионного возраста и опасений по поводу ИИ</w:t>
        </w:r>
        <w:r>
          <w:rPr>
            <w:noProof/>
            <w:webHidden/>
          </w:rPr>
          <w:tab/>
        </w:r>
        <w:r>
          <w:rPr>
            <w:noProof/>
            <w:webHidden/>
          </w:rPr>
          <w:fldChar w:fldCharType="begin"/>
        </w:r>
        <w:r>
          <w:rPr>
            <w:noProof/>
            <w:webHidden/>
          </w:rPr>
          <w:instrText xml:space="preserve"> PAGEREF _Toc238453891 \h </w:instrText>
        </w:r>
        <w:r>
          <w:rPr>
            <w:noProof/>
            <w:webHidden/>
          </w:rPr>
        </w:r>
        <w:r>
          <w:rPr>
            <w:noProof/>
            <w:webHidden/>
          </w:rPr>
          <w:fldChar w:fldCharType="separate"/>
        </w:r>
        <w:r w:rsidR="00E87012">
          <w:rPr>
            <w:noProof/>
            <w:webHidden/>
          </w:rPr>
          <w:t>83</w:t>
        </w:r>
        <w:r>
          <w:rPr>
            <w:noProof/>
            <w:webHidden/>
          </w:rPr>
          <w:fldChar w:fldCharType="end"/>
        </w:r>
      </w:hyperlink>
    </w:p>
    <w:p w14:paraId="4789BCE4" w14:textId="2F122E95" w:rsidR="00095459" w:rsidRDefault="00095459">
      <w:pPr>
        <w:pStyle w:val="31"/>
        <w:rPr>
          <w:rFonts w:asciiTheme="minorHAnsi" w:eastAsiaTheme="minorEastAsia" w:hAnsiTheme="minorHAnsi" w:cstheme="minorBidi"/>
          <w:sz w:val="22"/>
          <w:szCs w:val="22"/>
        </w:rPr>
      </w:pPr>
      <w:hyperlink w:anchor="_Toc238453892" w:history="1">
        <w:r w:rsidRPr="00EC1F72">
          <w:rPr>
            <w:rStyle w:val="a3"/>
          </w:rPr>
          <w:t>Профсоюз южнокорейского автопроизводителя Hyundai Motor провёл в пятницу первую за десять лет полномасштабную забастовку после того, как переговоры по заработной плате зашли в тупик. Работники добиваются повышения пенсионного возраста и гарантий защиты рабочих мест на фоне внедрения искусственного интеллекта и автоматизации.</w:t>
        </w:r>
        <w:r>
          <w:rPr>
            <w:webHidden/>
          </w:rPr>
          <w:tab/>
        </w:r>
        <w:r>
          <w:rPr>
            <w:webHidden/>
          </w:rPr>
          <w:fldChar w:fldCharType="begin"/>
        </w:r>
        <w:r>
          <w:rPr>
            <w:webHidden/>
          </w:rPr>
          <w:instrText xml:space="preserve"> PAGEREF _Toc238453892 \h </w:instrText>
        </w:r>
        <w:r>
          <w:rPr>
            <w:webHidden/>
          </w:rPr>
        </w:r>
        <w:r>
          <w:rPr>
            <w:webHidden/>
          </w:rPr>
          <w:fldChar w:fldCharType="separate"/>
        </w:r>
        <w:r w:rsidR="00E87012">
          <w:rPr>
            <w:webHidden/>
          </w:rPr>
          <w:t>83</w:t>
        </w:r>
        <w:r>
          <w:rPr>
            <w:webHidden/>
          </w:rPr>
          <w:fldChar w:fldCharType="end"/>
        </w:r>
      </w:hyperlink>
    </w:p>
    <w:p w14:paraId="15E433F4" w14:textId="6759B3A3" w:rsidR="00A0290C" w:rsidRPr="00722E73" w:rsidRDefault="0016758D" w:rsidP="00310633">
      <w:pPr>
        <w:rPr>
          <w:b/>
          <w:caps/>
          <w:sz w:val="32"/>
        </w:rPr>
      </w:pPr>
      <w:r w:rsidRPr="00722E73">
        <w:rPr>
          <w:caps/>
          <w:sz w:val="28"/>
        </w:rPr>
        <w:fldChar w:fldCharType="end"/>
      </w:r>
    </w:p>
    <w:p w14:paraId="6EA9C6EB" w14:textId="77777777" w:rsidR="00D1642B" w:rsidRPr="00722E73" w:rsidRDefault="00D1642B" w:rsidP="00D1642B">
      <w:pPr>
        <w:pStyle w:val="251"/>
      </w:pPr>
      <w:bookmarkStart w:id="16" w:name="_Toc396864664"/>
      <w:bookmarkStart w:id="17" w:name="_Toc99318652"/>
      <w:bookmarkStart w:id="18" w:name="_Toc246216291"/>
      <w:bookmarkStart w:id="19" w:name="_Toc246297418"/>
      <w:bookmarkStart w:id="20" w:name="_Toc238453770"/>
      <w:bookmarkEnd w:id="8"/>
      <w:bookmarkEnd w:id="9"/>
      <w:bookmarkEnd w:id="10"/>
      <w:bookmarkEnd w:id="11"/>
      <w:bookmarkEnd w:id="12"/>
      <w:bookmarkEnd w:id="13"/>
      <w:bookmarkEnd w:id="14"/>
      <w:bookmarkEnd w:id="15"/>
      <w:r w:rsidRPr="00722E73">
        <w:lastRenderedPageBreak/>
        <w:t>НОВОСТИ ПЕНСИОННОЙ ОТРАСЛИ</w:t>
      </w:r>
      <w:bookmarkEnd w:id="16"/>
      <w:bookmarkEnd w:id="17"/>
      <w:bookmarkEnd w:id="20"/>
    </w:p>
    <w:p w14:paraId="024116D1" w14:textId="77777777" w:rsidR="00111D7C" w:rsidRPr="00722E73" w:rsidRDefault="00111D7C" w:rsidP="00111D7C">
      <w:pPr>
        <w:pStyle w:val="10"/>
      </w:pPr>
      <w:bookmarkStart w:id="21" w:name="_Toc99271685"/>
      <w:bookmarkStart w:id="22" w:name="_Toc99318653"/>
      <w:bookmarkStart w:id="23" w:name="_Toc165991072"/>
      <w:bookmarkStart w:id="24" w:name="_Toc246987631"/>
      <w:bookmarkStart w:id="25" w:name="_Toc248632297"/>
      <w:bookmarkStart w:id="26" w:name="_Toc251223975"/>
      <w:bookmarkStart w:id="27" w:name="_Toc238453771"/>
      <w:bookmarkEnd w:id="18"/>
      <w:bookmarkEnd w:id="19"/>
      <w:r w:rsidRPr="00722E73">
        <w:t>Новости отрасли НПФ</w:t>
      </w:r>
      <w:bookmarkEnd w:id="21"/>
      <w:bookmarkEnd w:id="22"/>
      <w:bookmarkEnd w:id="23"/>
      <w:bookmarkEnd w:id="27"/>
    </w:p>
    <w:p w14:paraId="4E025B7C" w14:textId="372CE31D" w:rsidR="00E8199B" w:rsidRPr="00722E73" w:rsidRDefault="00E8199B" w:rsidP="00E8199B">
      <w:pPr>
        <w:pStyle w:val="2"/>
      </w:pPr>
      <w:bookmarkStart w:id="28" w:name="ф1"/>
      <w:bookmarkStart w:id="29" w:name="_Toc238453772"/>
      <w:bookmarkEnd w:id="28"/>
      <w:r w:rsidRPr="00722E73">
        <w:t>Коммерсантъ, 21.08.2026, Региональные работодатели расширяют корпоративные пенсионные программы</w:t>
      </w:r>
      <w:bookmarkEnd w:id="29"/>
    </w:p>
    <w:p w14:paraId="4B7C8EDB" w14:textId="28D2F922" w:rsidR="00E8199B" w:rsidRPr="00722E73" w:rsidRDefault="00E8199B" w:rsidP="004D3BA1">
      <w:pPr>
        <w:pStyle w:val="3"/>
      </w:pPr>
      <w:bookmarkStart w:id="30" w:name="_Toc238453773"/>
      <w:r w:rsidRPr="00722E73">
        <w:t xml:space="preserve">Российские компании стали чаще включать корпоративные пенсионные программы в социальные пакеты сотрудников. Наиболее заметная динамика за первые пять месяцев 2026 года зафиксирована в регионах, показало исследование </w:t>
      </w:r>
      <w:r w:rsidR="00430677">
        <w:t>«</w:t>
      </w:r>
      <w:r w:rsidRPr="00722E73">
        <w:t>Авито Работы</w:t>
      </w:r>
      <w:r w:rsidR="00430677">
        <w:t>»</w:t>
      </w:r>
      <w:r w:rsidRPr="00722E73">
        <w:t xml:space="preserve"> и НПФ </w:t>
      </w:r>
      <w:r w:rsidR="00430677">
        <w:t>«</w:t>
      </w:r>
      <w:r w:rsidRPr="00722E73">
        <w:t>Эволюция</w:t>
      </w:r>
      <w:r w:rsidR="00430677">
        <w:t>»</w:t>
      </w:r>
      <w:r w:rsidRPr="00722E73">
        <w:t>.</w:t>
      </w:r>
      <w:bookmarkEnd w:id="30"/>
    </w:p>
    <w:p w14:paraId="048151D0" w14:textId="77777777" w:rsidR="00E8199B" w:rsidRPr="00722E73" w:rsidRDefault="00E8199B" w:rsidP="00E8199B">
      <w:r w:rsidRPr="00722E73">
        <w:t>В Кабардино-Балкарии число вакансий с упоминанием корпоративных пенсионных программ выросло на 36% по сравнению с аналогичным периодом прошлого года. В Амурской области и Республике Коми прирост составил по 11%. Для сравнения, в Москве таких предложений стало больше на 4%.</w:t>
      </w:r>
    </w:p>
    <w:p w14:paraId="702C3B67" w14:textId="77777777" w:rsidR="00E8199B" w:rsidRPr="00722E73" w:rsidRDefault="00E8199B" w:rsidP="00E8199B">
      <w:r w:rsidRPr="00722E73">
        <w:t>Активнее всего пенсионные программы стали включать в вакансии работодатели из сферы доставки, грузоперевозок и логистики — число таких предложений выросло на 69%. В нефтегазовой отрасли прирост составил 29%, в строительстве промышленных и инфраструктурных объектов — 24%, в производстве непродовольственных товаров — 21%.</w:t>
      </w:r>
    </w:p>
    <w:p w14:paraId="6BEFCA03" w14:textId="021C664A" w:rsidR="00E8199B" w:rsidRPr="00722E73" w:rsidRDefault="00E8199B" w:rsidP="00E8199B">
      <w:r w:rsidRPr="00722E73">
        <w:t xml:space="preserve">Соискатели также стали чаще обращать внимание на расширенный соцпакет. Интерес к вакансиям с корпоративными пенсионными программами за пять месяцев вырос на 14%: кандидаты чаще задают вопросы о таких условиях и сохраняют предложения в </w:t>
      </w:r>
      <w:r w:rsidR="00430677">
        <w:t>«</w:t>
      </w:r>
      <w:r w:rsidRPr="00722E73">
        <w:t>Избранное</w:t>
      </w:r>
      <w:r w:rsidR="00430677">
        <w:t>»</w:t>
      </w:r>
      <w:r w:rsidRPr="00722E73">
        <w:t>.</w:t>
      </w:r>
    </w:p>
    <w:p w14:paraId="6925CEFF" w14:textId="77777777" w:rsidR="00E8199B" w:rsidRPr="00722E73" w:rsidRDefault="00E8199B" w:rsidP="00E8199B">
      <w:r w:rsidRPr="00722E73">
        <w:t>В ряде отраслей расширение социальных программ сопровождается ростом зарплат. В ремонте и отделке помещений среднее предложение достигло 177,2 тысячи руб. в месяц, в пищевой промышленности — 159,4 тысячи руб.</w:t>
      </w:r>
    </w:p>
    <w:p w14:paraId="6A82FADB" w14:textId="77777777" w:rsidR="00E8199B" w:rsidRPr="00722E73" w:rsidRDefault="00E8199B" w:rsidP="00E8199B">
      <w:r w:rsidRPr="00722E73">
        <w:t>Корпоративные пенсионные программы становятся для работодателей дополнительным инструментом долгосрочной поддержки сотрудников. Особенно заметно эта практика распространяется в регионах и отраслях, где компании заинтересованы в привлечении и удержании кадров.</w:t>
      </w:r>
    </w:p>
    <w:p w14:paraId="161503B4" w14:textId="6580CC6C" w:rsidR="00111D7C" w:rsidRDefault="00AB78EF" w:rsidP="00E8199B">
      <w:hyperlink r:id="rId8" w:history="1">
        <w:r w:rsidR="00E8199B" w:rsidRPr="00722E73">
          <w:rPr>
            <w:rStyle w:val="a3"/>
          </w:rPr>
          <w:t>https://www.kommersant.ru/doc/8894339</w:t>
        </w:r>
      </w:hyperlink>
    </w:p>
    <w:p w14:paraId="1EE9852F" w14:textId="77777777" w:rsidR="005124AE" w:rsidRDefault="005124AE" w:rsidP="005124AE">
      <w:pPr>
        <w:pStyle w:val="2"/>
      </w:pPr>
      <w:bookmarkStart w:id="31" w:name="_Toc238453774"/>
      <w:r>
        <w:t>Клерк.ру, 21.08.2026, Работодатели стали чаще предлагать сотрудникам корпоративные пенсии</w:t>
      </w:r>
      <w:bookmarkEnd w:id="31"/>
    </w:p>
    <w:p w14:paraId="7FA727D3" w14:textId="77777777" w:rsidR="005124AE" w:rsidRDefault="005124AE" w:rsidP="004D3BA1">
      <w:pPr>
        <w:pStyle w:val="3"/>
      </w:pPr>
      <w:bookmarkStart w:id="32" w:name="_Toc238453775"/>
      <w:r>
        <w:t>Больше всего число вакансий с корпоративными пенсионными программами выросло в логистике — на 69%. Интерес соискателей к таким предложениям увеличился на 14%.</w:t>
      </w:r>
      <w:bookmarkEnd w:id="32"/>
    </w:p>
    <w:p w14:paraId="4AAFBBFE" w14:textId="52E54F93" w:rsidR="005124AE" w:rsidRDefault="005124AE" w:rsidP="005124AE">
      <w:r>
        <w:t xml:space="preserve">Российские работодатели стали чаще включать корпоративные пенсионные программы (КПП) в социальный пакет сотрудников. Это следует из исследования </w:t>
      </w:r>
      <w:r w:rsidR="00430677">
        <w:t>«</w:t>
      </w:r>
      <w:r>
        <w:t>Авито Работы</w:t>
      </w:r>
      <w:r w:rsidR="00430677">
        <w:t>»</w:t>
      </w:r>
      <w:r>
        <w:t xml:space="preserve"> и НПФ </w:t>
      </w:r>
      <w:r w:rsidR="00430677">
        <w:t>«</w:t>
      </w:r>
      <w:r>
        <w:t>Эволюция</w:t>
      </w:r>
      <w:r w:rsidR="00430677">
        <w:t>»</w:t>
      </w:r>
      <w:r>
        <w:t xml:space="preserve"> по итогам пяти месяцев 2026 года, с которым ознакомился </w:t>
      </w:r>
      <w:r w:rsidR="00430677">
        <w:t>«</w:t>
      </w:r>
      <w:r>
        <w:t>Клерк</w:t>
      </w:r>
      <w:r w:rsidR="00430677">
        <w:t>»</w:t>
      </w:r>
      <w:r>
        <w:t>.</w:t>
      </w:r>
    </w:p>
    <w:p w14:paraId="52CBE04E" w14:textId="77777777" w:rsidR="005124AE" w:rsidRDefault="005124AE" w:rsidP="005124AE">
      <w:r>
        <w:lastRenderedPageBreak/>
        <w:t>Наиболее заметно число вакансий с КПП выросло в сфере доставки, грузоперевозок и логистики — на 69% год к году. В нефтегазовой отрасли рост составил 29%, в строительстве промышленных и инфраструктурных объектов — 24%, в производстве непродовольственных потребительских товаров — 21%.</w:t>
      </w:r>
    </w:p>
    <w:p w14:paraId="7268F2CA" w14:textId="77777777" w:rsidR="005124AE" w:rsidRDefault="005124AE" w:rsidP="005124AE">
      <w:r>
        <w:t>Тенденция заметна и в регионах. В Кабардино-Балкарии количество вакансий с упоминанием корпоративной пенсии увеличилось на 36%, в Амурской области и Коми — на 11%. Для сравнения, в Москве рост составил 4%.</w:t>
      </w:r>
    </w:p>
    <w:p w14:paraId="3F372326" w14:textId="77777777" w:rsidR="005124AE" w:rsidRDefault="005124AE" w:rsidP="005124AE">
      <w:r>
        <w:t>Одновременно такими предложениями стали чаще интересоваться соискатели. За пять месяцев 2026 года интерес к вакансиям с корпоративными пенсионными программами вырос на 14% по сравнению с аналогичным периодом прошлого года. Пользователи чаще задавали вопросы работодателям в чатах и сохраняли такие вакансии в избранное.</w:t>
      </w:r>
    </w:p>
    <w:p w14:paraId="414C34B5" w14:textId="77777777" w:rsidR="005124AE" w:rsidRDefault="005124AE" w:rsidP="005124AE">
      <w:r>
        <w:t>В некоторых отраслях рост числа предложений с КПП сопровождался увеличением предлагаемых зарплат. В ремонте и отделке помещений средняя зарплата в таких вакансиях достигла 177,2 тыс. рублей в месяц, в пищевой промышленности — 159,4 тыс. рублей. В обоих случаях рост составил 60%. В тяжелом машиностроении предложения увеличились на 40%, до 103,1 тыс. рублей.</w:t>
      </w:r>
    </w:p>
    <w:p w14:paraId="238EDDAB" w14:textId="4C1D2EA3" w:rsidR="005124AE" w:rsidRDefault="00430677" w:rsidP="005124AE">
      <w:r>
        <w:t>«</w:t>
      </w:r>
      <w:r w:rsidR="005124AE">
        <w:t>Расширение социальных программ — один из ответов работодателей на изменения рынка труда. Компании всё чаще обращают внимание на специалистов старшего возраста. В этих условиях корпоративные пенсионные программы являются дополнительным инструментом привлечения и удержания сотрудников</w:t>
      </w:r>
      <w:r>
        <w:t>»</w:t>
      </w:r>
      <w:r w:rsidR="005124AE">
        <w:t xml:space="preserve">, — рассказал директор по развитию </w:t>
      </w:r>
      <w:r>
        <w:t>«</w:t>
      </w:r>
      <w:r w:rsidR="005124AE">
        <w:t>Авито Работы</w:t>
      </w:r>
      <w:r>
        <w:t>»</w:t>
      </w:r>
      <w:r w:rsidR="005124AE">
        <w:t xml:space="preserve"> Роман Губанов.</w:t>
      </w:r>
    </w:p>
    <w:p w14:paraId="3ADAC1C3" w14:textId="77777777" w:rsidR="005124AE" w:rsidRDefault="005124AE" w:rsidP="005124AE">
      <w:r>
        <w:t>По данным исследования, за первое полугодие 2026 года число резюме соискателей старше 65 лет увеличилось вдвое — на 106%, а в возрасте от 45 до 64 лет — на 81%.</w:t>
      </w:r>
    </w:p>
    <w:p w14:paraId="17AF2E00" w14:textId="61E1D36B" w:rsidR="005124AE" w:rsidRPr="00722E73" w:rsidRDefault="00AB78EF" w:rsidP="005124AE">
      <w:hyperlink r:id="rId9" w:history="1">
        <w:r w:rsidR="005124AE" w:rsidRPr="00032499">
          <w:rPr>
            <w:rStyle w:val="a3"/>
          </w:rPr>
          <w:t>https://www.klerk.ru/buh/news/705309/</w:t>
        </w:r>
      </w:hyperlink>
      <w:r w:rsidR="005124AE">
        <w:t xml:space="preserve"> </w:t>
      </w:r>
    </w:p>
    <w:p w14:paraId="66EF2B13" w14:textId="1F37C96E" w:rsidR="009A10D5" w:rsidRPr="00722E73" w:rsidRDefault="009A10D5" w:rsidP="009A10D5">
      <w:pPr>
        <w:pStyle w:val="2"/>
      </w:pPr>
      <w:bookmarkStart w:id="33" w:name="ф2"/>
      <w:bookmarkStart w:id="34" w:name="_Toc238453776"/>
      <w:bookmarkEnd w:id="33"/>
      <w:r w:rsidRPr="00722E73">
        <w:t xml:space="preserve">Finversia.ru, 21.08.2026, От телефонии к цифровому сервису: обновленному контакт-центру НПФ </w:t>
      </w:r>
      <w:r w:rsidR="00430677">
        <w:t>«</w:t>
      </w:r>
      <w:r w:rsidRPr="00722E73">
        <w:t>БЛАГОСОСТОЯНИЕ</w:t>
      </w:r>
      <w:r w:rsidR="00430677">
        <w:t>»</w:t>
      </w:r>
      <w:r w:rsidRPr="00722E73">
        <w:t xml:space="preserve"> исполнилось 5 лет</w:t>
      </w:r>
      <w:bookmarkEnd w:id="34"/>
    </w:p>
    <w:p w14:paraId="00546DFE" w14:textId="590BC5DC" w:rsidR="009A10D5" w:rsidRPr="00722E73" w:rsidRDefault="009A10D5" w:rsidP="004D3BA1">
      <w:pPr>
        <w:pStyle w:val="3"/>
      </w:pPr>
      <w:bookmarkStart w:id="35" w:name="_Toc238453777"/>
      <w:r w:rsidRPr="00722E73">
        <w:t xml:space="preserve">НПФ </w:t>
      </w:r>
      <w:r w:rsidR="00430677">
        <w:t>«</w:t>
      </w:r>
      <w:r w:rsidRPr="00722E73">
        <w:t>БЛАГОСОСТОЯНИЕ</w:t>
      </w:r>
      <w:r w:rsidR="00430677">
        <w:t>»</w:t>
      </w:r>
      <w:r w:rsidRPr="00722E73">
        <w:t xml:space="preserve"> подвел итоги пятилетней работы модернизированного контакт-центра: за это время специалисты обработали более 1 миллиона обращений.</w:t>
      </w:r>
      <w:bookmarkEnd w:id="35"/>
    </w:p>
    <w:p w14:paraId="420C66F1" w14:textId="77777777" w:rsidR="009A10D5" w:rsidRPr="00722E73" w:rsidRDefault="009A10D5" w:rsidP="009A10D5">
      <w:r w:rsidRPr="00722E73">
        <w:t xml:space="preserve">В 2021 году фонд выделил телефонное консультирование клиентов в отдельную структуру. До этого звонки принимали сотрудники региональных филиалов, совмещая это с личным приемом граждан. Для перехода к централизованной системе дистанционного обслуживания была сформирована команда экспертов для удаленной поддержки клиентов по всей стране. Изменилась и философия обслуживания – от ответов на вопросы к предоставлению финансовой экспертизы. </w:t>
      </w:r>
    </w:p>
    <w:p w14:paraId="70D5F1D5" w14:textId="77777777" w:rsidR="009A10D5" w:rsidRPr="00722E73" w:rsidRDefault="009A10D5" w:rsidP="009A10D5">
      <w:r w:rsidRPr="00722E73">
        <w:t>Трансформация контакт-центра повысила качество обслуживания. Оператор видит полную историю взаимодействия с клиентом: звонки, обращения через личный кабинет, поданные документы, движение средств по счету, что позволяет ему оперативно и полностью решать проблему или вопрос, с которым обратился клиент. В результате 96% всех поступающих запросов клиентов закрываются непосредственно в ходе одного разговора с оператором без переключений на других специалистов.</w:t>
      </w:r>
    </w:p>
    <w:p w14:paraId="5AAB6F24" w14:textId="58B5E9FB" w:rsidR="009A10D5" w:rsidRPr="00722E73" w:rsidRDefault="009A10D5" w:rsidP="009A10D5">
      <w:r w:rsidRPr="00722E73">
        <w:lastRenderedPageBreak/>
        <w:t xml:space="preserve">За пять лет работы обновленного контакт-центра изменился характер поступающих обращений. Развитие личного онлайн-кабинета клиента НПФ </w:t>
      </w:r>
      <w:r w:rsidR="00430677">
        <w:t>«</w:t>
      </w:r>
      <w:r w:rsidRPr="00722E73">
        <w:t>БЛАГОСОСТОЯНИЕ</w:t>
      </w:r>
      <w:r w:rsidR="00430677">
        <w:t>»</w:t>
      </w:r>
      <w:r w:rsidRPr="00722E73">
        <w:t xml:space="preserve"> избавило людей от необходимости звонить по рутинным вопросам, таким как запрос баланса по счету или заказ выписок. Тематика обращений стала более глубокой и адресной и меняется в зависимости от возраста. Молодежь, как правило, интересуется условиями корпоративной пенсии и программы долгосрочных сбережений, клиенты среднего возраста консультируются по юридическим гарантиям сохранности средств в НПФ и вопросам наследования, а люди предпенсионного возраста чаще запрашивают расчет размера своих будущих выплат и возможности их увеличить.</w:t>
      </w:r>
    </w:p>
    <w:p w14:paraId="7DD38E2B" w14:textId="25CCD200" w:rsidR="009A10D5" w:rsidRPr="00722E73" w:rsidRDefault="00430677" w:rsidP="009A10D5">
      <w:r>
        <w:t>«</w:t>
      </w:r>
      <w:r w:rsidR="009A10D5" w:rsidRPr="00722E73">
        <w:t>Сегодня оператор контакт-центра – это профильный эксперт, способный комплексно разобрать запрос любой сложности. Консультанты применяют адресный подход, адаптируя сложные финансовые и юридические термины под собеседников разных возрастов. К разговорам с пожилыми людьми относятся с особым вниманием: при необходимости готовы уделить им больше времени. Наш опыт сочетания технологий и неформального подхода к обслуживанию клиентов показывает, что цифровизация не обесчеловечивает сервис, а наоборот освобождает время команды для более теплого и адресного общения с клиентами</w:t>
      </w:r>
      <w:r>
        <w:t>»</w:t>
      </w:r>
      <w:r w:rsidR="009A10D5" w:rsidRPr="00722E73">
        <w:t xml:space="preserve">, – отметила заместитель генерального директора по технологиям НПФ </w:t>
      </w:r>
      <w:r>
        <w:t>«</w:t>
      </w:r>
      <w:r w:rsidR="009A10D5" w:rsidRPr="00722E73">
        <w:t>БЛАГОСОСТОЯНИЕ</w:t>
      </w:r>
      <w:r>
        <w:t>»</w:t>
      </w:r>
      <w:r w:rsidR="009A10D5" w:rsidRPr="00722E73">
        <w:t xml:space="preserve"> Татьяна Коваленко.</w:t>
      </w:r>
    </w:p>
    <w:p w14:paraId="3801FC83" w14:textId="272F015F" w:rsidR="009A10D5" w:rsidRPr="00722E73" w:rsidRDefault="009A10D5" w:rsidP="009A10D5">
      <w:r w:rsidRPr="00722E73">
        <w:t xml:space="preserve">НПФ </w:t>
      </w:r>
      <w:r w:rsidR="00430677">
        <w:t>«</w:t>
      </w:r>
      <w:r w:rsidRPr="00722E73">
        <w:t>БЛАГОСОСТОЯНИЕ</w:t>
      </w:r>
      <w:r w:rsidR="00430677">
        <w:t>»</w:t>
      </w:r>
      <w:r w:rsidRPr="00722E73">
        <w:t xml:space="preserve"> – один из крупнейших негосударственных пенсионных фондов России, учрежден в 1996 году. Фонд обслуживает свыше 1,3 млн человек. НПФ </w:t>
      </w:r>
      <w:r w:rsidR="00430677">
        <w:t>«</w:t>
      </w:r>
      <w:r w:rsidRPr="00722E73">
        <w:t>БЛАГОСОСТОЯНИЕ</w:t>
      </w:r>
      <w:r w:rsidR="00430677">
        <w:t>»</w:t>
      </w:r>
      <w:r w:rsidRPr="00722E73">
        <w:t xml:space="preserve"> включен в государственные системы гарантирования прав участников НПФ и застрахованных лиц. Денежные средства клиентов фонда застрахованы Государственной корпорацией </w:t>
      </w:r>
      <w:r w:rsidR="00430677">
        <w:t>«</w:t>
      </w:r>
      <w:r w:rsidRPr="00722E73">
        <w:t>Агентство по страхованию вкладов</w:t>
      </w:r>
      <w:r w:rsidR="00430677">
        <w:t>»</w:t>
      </w:r>
      <w:r w:rsidRPr="00722E73">
        <w:t>.</w:t>
      </w:r>
    </w:p>
    <w:p w14:paraId="5E6E4322" w14:textId="3ED0501F" w:rsidR="00E8199B" w:rsidRPr="00722E73" w:rsidRDefault="00AB78EF" w:rsidP="009A10D5">
      <w:hyperlink r:id="rId10" w:history="1">
        <w:r w:rsidR="009A10D5" w:rsidRPr="00722E73">
          <w:rPr>
            <w:rStyle w:val="a3"/>
          </w:rPr>
          <w:t>https://www.finversia.ru/news/press-release/ot-telefonii-k-tsifrovomu-servisu-obnovlennomu-kontakt-tsentru-npf-blagosostoyanie-ispolnilos-5-let-176454</w:t>
        </w:r>
      </w:hyperlink>
    </w:p>
    <w:p w14:paraId="0914CD23" w14:textId="77777777" w:rsidR="00477BED" w:rsidRDefault="00477BED" w:rsidP="00477BED">
      <w:pPr>
        <w:pStyle w:val="2"/>
      </w:pPr>
      <w:bookmarkStart w:id="36" w:name="_Toc238453778"/>
      <w:r>
        <w:t>НПФ «Волга-Капитал», 21.08.2026, Итоги турне НПФ «Волга-Капитал» по районам РТ с программой ПДС</w:t>
      </w:r>
      <w:bookmarkEnd w:id="36"/>
    </w:p>
    <w:p w14:paraId="7E0E6B1D" w14:textId="77777777" w:rsidR="00477BED" w:rsidRDefault="00477BED" w:rsidP="00477BED">
      <w:pPr>
        <w:pStyle w:val="3"/>
      </w:pPr>
      <w:bookmarkStart w:id="37" w:name="_Toc238453779"/>
      <w:r>
        <w:t>Мы были:</w:t>
      </w:r>
      <w:bookmarkEnd w:id="37"/>
    </w:p>
    <w:p w14:paraId="0A30289B" w14:textId="77777777" w:rsidR="00477BED" w:rsidRDefault="00477BED" w:rsidP="00477BED">
      <w:r>
        <w:t>Елабуга</w:t>
      </w:r>
    </w:p>
    <w:p w14:paraId="74927987" w14:textId="77777777" w:rsidR="00477BED" w:rsidRDefault="00477BED" w:rsidP="00477BED">
      <w:r>
        <w:t>Камское устье</w:t>
      </w:r>
    </w:p>
    <w:p w14:paraId="324D2B3A" w14:textId="77777777" w:rsidR="00477BED" w:rsidRDefault="00477BED" w:rsidP="00477BED">
      <w:r>
        <w:t>Буинск</w:t>
      </w:r>
    </w:p>
    <w:p w14:paraId="55801B39" w14:textId="77777777" w:rsidR="00477BED" w:rsidRDefault="00477BED" w:rsidP="00477BED">
      <w:r>
        <w:t>Альметьевск</w:t>
      </w:r>
    </w:p>
    <w:p w14:paraId="2EA13AAA" w14:textId="77777777" w:rsidR="00477BED" w:rsidRDefault="00477BED" w:rsidP="00477BED">
      <w:r>
        <w:t>Жители районов нашей Республики – люди особенные: много не говорят, но многое делают. Трудолюбивые, умные, хозяйственные. Поэтому и разговор у нас был конкретный – о том, что волнует жителей.</w:t>
      </w:r>
    </w:p>
    <w:p w14:paraId="7A54673E" w14:textId="77777777" w:rsidR="00477BED" w:rsidRDefault="00477BED" w:rsidP="00477BED">
      <w:r>
        <w:t>Как повысить коэффициент замещения дохода при выходе на пенсию до 70%?</w:t>
      </w:r>
    </w:p>
    <w:p w14:paraId="1309AD69" w14:textId="77777777" w:rsidR="00477BED" w:rsidRDefault="00477BED" w:rsidP="00477BED">
      <w:r>
        <w:t>Новый тренд «детские» счета в Программе долгосрочных сбережений (ПДС).</w:t>
      </w:r>
    </w:p>
    <w:p w14:paraId="754E6098" w14:textId="77777777" w:rsidR="00477BED" w:rsidRDefault="00477BED" w:rsidP="00477BED">
      <w:r>
        <w:t>О налоговых льготах за участие в корпоративных пенсионных программах. Расходы работодателей на корпоративные пенсии в пределах 12% фонда оплаты труда не облагаются страховыми взносами и учитываются в составе расходов при расчете налога на прибыль.</w:t>
      </w:r>
    </w:p>
    <w:p w14:paraId="5ADCA40C" w14:textId="77777777" w:rsidR="00477BED" w:rsidRDefault="00477BED" w:rsidP="00477BED">
      <w:r>
        <w:lastRenderedPageBreak/>
        <w:t>Как компании помогают сотрудникам копить на будущее, добавляя свои средства к их взносам, и почему это выгодно всем?</w:t>
      </w:r>
    </w:p>
    <w:p w14:paraId="5D8E51E0" w14:textId="77777777" w:rsidR="00477BED" w:rsidRDefault="00477BED" w:rsidP="00477BED">
      <w:r>
        <w:t>Хотите, чтобы мы приехали к вам? Звоните или пишите в личные сообщения!</w:t>
      </w:r>
    </w:p>
    <w:p w14:paraId="37E7DF55" w14:textId="77777777" w:rsidR="00477BED" w:rsidRDefault="00477BED" w:rsidP="00477BED">
      <w:r>
        <w:t>+7(987) 208 57 40 Амерханова Люция</w:t>
      </w:r>
    </w:p>
    <w:p w14:paraId="556F9B5E" w14:textId="77777777" w:rsidR="00477BED" w:rsidRDefault="00477BED" w:rsidP="00477BED">
      <w:r>
        <w:t>+7(917) 273 74 17 Безкостый Андрей</w:t>
      </w:r>
    </w:p>
    <w:p w14:paraId="35A836AC" w14:textId="77777777" w:rsidR="00477BED" w:rsidRDefault="00477BED" w:rsidP="00477BED">
      <w:r>
        <w:t>+7(917) 909 63 07 Чумиченков Павел</w:t>
      </w:r>
    </w:p>
    <w:p w14:paraId="11462FF1" w14:textId="77777777" w:rsidR="00477BED" w:rsidRDefault="00477BED" w:rsidP="00477BED">
      <w:r>
        <w:t>+7(917) 227 08 68 Аюпова Сюмбель</w:t>
      </w:r>
    </w:p>
    <w:p w14:paraId="4CA9E0A8" w14:textId="77777777" w:rsidR="00477BED" w:rsidRPr="008E1867" w:rsidRDefault="00477BED" w:rsidP="00477BED">
      <w:hyperlink r:id="rId11" w:history="1">
        <w:r w:rsidRPr="00032499">
          <w:rPr>
            <w:rStyle w:val="a3"/>
          </w:rPr>
          <w:t>https://volga-capital.ru/about/news/8734/</w:t>
        </w:r>
      </w:hyperlink>
      <w:r>
        <w:t xml:space="preserve"> </w:t>
      </w:r>
    </w:p>
    <w:p w14:paraId="6939EC1A" w14:textId="77777777" w:rsidR="009A10D5" w:rsidRPr="00722E73" w:rsidRDefault="009A10D5" w:rsidP="009A10D5"/>
    <w:p w14:paraId="3F3BD793" w14:textId="77777777" w:rsidR="00111D7C" w:rsidRDefault="00111D7C" w:rsidP="00111D7C">
      <w:pPr>
        <w:pStyle w:val="10"/>
      </w:pPr>
      <w:bookmarkStart w:id="38" w:name="_Toc165991073"/>
      <w:bookmarkStart w:id="39" w:name="_Toc99271691"/>
      <w:bookmarkStart w:id="40" w:name="_Toc99318654"/>
      <w:bookmarkStart w:id="41" w:name="_Toc99318783"/>
      <w:bookmarkStart w:id="42" w:name="_Toc396864672"/>
      <w:bookmarkStart w:id="43" w:name="_Toc238453780"/>
      <w:r w:rsidRPr="00722E73">
        <w:t>Программа долгосрочных сбережений</w:t>
      </w:r>
      <w:bookmarkEnd w:id="38"/>
      <w:bookmarkEnd w:id="43"/>
    </w:p>
    <w:p w14:paraId="6A3BCC69" w14:textId="756939B3" w:rsidR="00194F76" w:rsidRDefault="00194F76" w:rsidP="00194F76">
      <w:pPr>
        <w:pStyle w:val="2"/>
      </w:pPr>
      <w:bookmarkStart w:id="44" w:name="_Клерк.ру,_22.08.2026,_Россияне"/>
      <w:bookmarkStart w:id="45" w:name="_Toc238453781"/>
      <w:bookmarkEnd w:id="44"/>
      <w:r>
        <w:t>Клерк.ру, 22.08.2026</w:t>
      </w:r>
      <w:r w:rsidRPr="00194F76">
        <w:t xml:space="preserve">, </w:t>
      </w:r>
      <w:r>
        <w:t>Россияне стали чаще вносить на ПДС суммы для максимального софинансирования</w:t>
      </w:r>
      <w:bookmarkEnd w:id="45"/>
    </w:p>
    <w:p w14:paraId="131DC47E" w14:textId="77777777" w:rsidR="00194F76" w:rsidRDefault="00194F76" w:rsidP="00194F76">
      <w:pPr>
        <w:pStyle w:val="3"/>
      </w:pPr>
      <w:bookmarkStart w:id="46" w:name="_Toc238453782"/>
      <w:r>
        <w:t>Россияне стали чаще пополнять счета по программе долгосрочных сбережений (ПДС) на суммы, необходимые для получения максимального софинансирования от государства. Это следует из исследования НПФ «Эволюция» по итогам 2025 года, с которым ознакомился «Клерк».</w:t>
      </w:r>
      <w:bookmarkEnd w:id="46"/>
    </w:p>
    <w:p w14:paraId="7807E246" w14:textId="77777777" w:rsidR="00194F76" w:rsidRDefault="00194F76" w:rsidP="00194F76">
      <w:r>
        <w:t>Общий объем господдержки клиентов фонда вырос почти в 2,4 раза по сравнению с 2024 годом, а средний размер стимулирующего взноса от государства увеличился на 13,5%.</w:t>
      </w:r>
    </w:p>
    <w:p w14:paraId="618082BA" w14:textId="77777777" w:rsidR="00194F76" w:rsidRDefault="00194F76" w:rsidP="00194F76">
      <w:r>
        <w:t>Размер софинансирования зависит от дохода участника ПДС и суммы его собственных взносов. Максимально от государства можно получить 36 тыс. рублей в год, а господдержка предоставляется в течение десяти лет.</w:t>
      </w:r>
    </w:p>
    <w:p w14:paraId="1A23F79C" w14:textId="77777777" w:rsidR="00194F76" w:rsidRDefault="00194F76" w:rsidP="00194F76">
      <w:r>
        <w:t>При среднемесячном доходе до 80 тыс. рублей софинансирование рассчитывается в пропорции 1:1. При доходе от 80 тыс. до 150 тыс. рублей — 1:2, а свыше 150 тыс. рублей — 1:4.</w:t>
      </w:r>
    </w:p>
    <w:p w14:paraId="70DECD92" w14:textId="77777777" w:rsidR="00194F76" w:rsidRDefault="00194F76" w:rsidP="00194F76">
      <w:r>
        <w:t>«По итогам 2024 года было видно, что клиенты еще недостаточно уверенно ориентируются в условиях начисления софинансирования от государства. Периодически россияне вносили платежи, недостаточные для получения господдержки в максимальном размере. В 2025 году ситуация изменилась. В течение прошлого года заметно больше участников пополняли счета на суммы, необходимые для начисления максимальной поддержки от государства», — рассказала гендиректор НПФ «Эволюция» Елена Тетюнина.</w:t>
      </w:r>
    </w:p>
    <w:p w14:paraId="2E815932" w14:textId="77777777" w:rsidR="00194F76" w:rsidRDefault="00194F76" w:rsidP="00194F76">
      <w:r>
        <w:t>Чаще всего участники ПДС пополняют счета раз в месяц, реже — раз в квартал. Еще 11% клиентов делают один крупный взнос от 36 тыс. рублей в год, обычно в конце года.</w:t>
      </w:r>
    </w:p>
    <w:p w14:paraId="33479015" w14:textId="77777777" w:rsidR="00194F76" w:rsidRDefault="00194F76" w:rsidP="00194F76">
      <w:r>
        <w:t>Однако такой способ пополнения может уменьшить потенциальный инвестиционный доход, считает Тетюнина. Деньги, внесенные в конце года, начинают инвестироваться позднее, чем при регулярных платежах в течение года.</w:t>
      </w:r>
    </w:p>
    <w:p w14:paraId="5B6F42F4" w14:textId="77777777" w:rsidR="00194F76" w:rsidRDefault="00194F76" w:rsidP="00194F76">
      <w:r>
        <w:lastRenderedPageBreak/>
        <w:t>Аналитика фонда также показала, что женщины чаще мужчин вносят по 36 тыс. рублей, рассчитывая получить максимальное государственное софинансирование.</w:t>
      </w:r>
    </w:p>
    <w:p w14:paraId="6A0C0058" w14:textId="6053CE9C" w:rsidR="00194F76" w:rsidRDefault="00AB78EF" w:rsidP="00194F76">
      <w:hyperlink r:id="rId12" w:history="1">
        <w:r w:rsidR="00194F76" w:rsidRPr="003D1A7E">
          <w:rPr>
            <w:rStyle w:val="a3"/>
          </w:rPr>
          <w:t>https://www.klerk.ru/buh/news/705227/</w:t>
        </w:r>
      </w:hyperlink>
      <w:r w:rsidR="00194F76">
        <w:t xml:space="preserve"> </w:t>
      </w:r>
    </w:p>
    <w:p w14:paraId="78BF81BE" w14:textId="368D4708" w:rsidR="00D646FF" w:rsidRPr="00D646FF" w:rsidRDefault="00D646FF" w:rsidP="00D646FF">
      <w:pPr>
        <w:pStyle w:val="2"/>
      </w:pPr>
      <w:bookmarkStart w:id="47" w:name="_ПРАЙМ,_24.08.2026,_&quot;Слишком"/>
      <w:bookmarkStart w:id="48" w:name="_Toc238453783"/>
      <w:bookmarkEnd w:id="47"/>
      <w:r w:rsidRPr="00D646FF">
        <w:t>ПРАЙМ, 24.08.2026, "Слишком поздно": когда начинать копить на пенсию</w:t>
      </w:r>
      <w:bookmarkEnd w:id="48"/>
    </w:p>
    <w:p w14:paraId="65E15EFE" w14:textId="77777777" w:rsidR="00D646FF" w:rsidRPr="00D646FF" w:rsidRDefault="00D646FF" w:rsidP="00D646FF">
      <w:pPr>
        <w:pStyle w:val="3"/>
      </w:pPr>
      <w:bookmarkStart w:id="49" w:name="_Toc238453784"/>
      <w:r w:rsidRPr="00D646FF">
        <w:t>Государственная пенсия в России сегодня замещает лишь около четверти утраченного заработка. При этом средний размер страховой пенсии почти вдвое меньше того, на что рассчитывают граждане. Разбираемся, сколько нужно откладывать, когда уже поздно начинать и какие инструменты помогут сформировать достойную пенсию.</w:t>
      </w:r>
      <w:bookmarkEnd w:id="49"/>
    </w:p>
    <w:p w14:paraId="1206119D" w14:textId="77777777" w:rsidR="00D646FF" w:rsidRPr="00D646FF" w:rsidRDefault="00D646FF" w:rsidP="00D646FF">
      <w:r w:rsidRPr="00D646FF">
        <w:t>Как формируется пенсия и почему ее так мало</w:t>
      </w:r>
    </w:p>
    <w:p w14:paraId="0DDE77A0" w14:textId="77777777" w:rsidR="00D646FF" w:rsidRPr="00D646FF" w:rsidRDefault="00D646FF" w:rsidP="00D646FF">
      <w:r w:rsidRPr="00D646FF">
        <w:t>Страховая пенсия по старости в России рассчитывается исходя из стажа и пенсионных коэффициентов. В 2026 году для её назначения требуется не менее 15 лет стажа и 30 индивидуальных пенсионных коэффициентов. Средний размер страховой пенсии сейчас составляет около 27 тысяч рублей.</w:t>
      </w:r>
    </w:p>
    <w:p w14:paraId="2A9FE275" w14:textId="77777777" w:rsidR="00D646FF" w:rsidRPr="00D646FF" w:rsidRDefault="00D646FF" w:rsidP="00D646FF">
      <w:pPr>
        <w:rPr>
          <w:lang w:val="x-none"/>
        </w:rPr>
      </w:pPr>
      <w:r w:rsidRPr="00D646FF">
        <w:rPr>
          <w:lang w:val="x-none"/>
        </w:rPr>
        <w:t xml:space="preserve">Однако, </w:t>
      </w:r>
      <w:r w:rsidRPr="00D646FF">
        <w:rPr>
          <w:b/>
          <w:bCs/>
          <w:lang w:val="x-none"/>
        </w:rPr>
        <w:t>как отмечает президент Национальной ассоциации негосударственных пенсионных фондов (НАПФ) Сергей Беляков,</w:t>
      </w:r>
      <w:r w:rsidRPr="00D646FF">
        <w:rPr>
          <w:lang w:val="x-none"/>
        </w:rPr>
        <w:t xml:space="preserve"> коэффициент замещения государственной пенсией утраченного заработка в России на начало 2026 года находился на уровне около 27%. Это существенно ниже рекомендуемого Международной организацией труда (МОТ) минимума в 40%.</w:t>
      </w:r>
    </w:p>
    <w:p w14:paraId="52BF7839" w14:textId="77777777" w:rsidR="00D646FF" w:rsidRPr="00D646FF" w:rsidRDefault="00D646FF" w:rsidP="00D646FF">
      <w:r w:rsidRPr="00D646FF">
        <w:t>"Для тех, кто заключил договор о негосударственном пенсионном обеспечении (НПО) с негосударственными пенсионными фондами (НПФ), суммарный коэффициент замещения с учётом выплат от НПФ может достигать 32%", — уточнил он.</w:t>
      </w:r>
    </w:p>
    <w:p w14:paraId="1673F4C2" w14:textId="77777777" w:rsidR="00D646FF" w:rsidRPr="00D646FF" w:rsidRDefault="00D646FF" w:rsidP="00D646FF">
      <w:r w:rsidRPr="00D646FF">
        <w:t>По данным опросов, россияне хотели бы получать на пенсии около 50 тысяч рублей и больше. Разрыв между желаемым и реальным составляет почти 23 тысячи рублей в месяц. Государственная пенсия обеспечивает базовый минимум, а для комфортного привычного уровня жизни важно позаботиться о дополнительном капитале.</w:t>
      </w:r>
    </w:p>
    <w:p w14:paraId="798165FA" w14:textId="77777777" w:rsidR="00D646FF" w:rsidRPr="00D646FF" w:rsidRDefault="00D646FF" w:rsidP="00D646FF">
      <w:r w:rsidRPr="00D646FF">
        <w:t>Лучше поздно, чем никогда</w:t>
      </w:r>
    </w:p>
    <w:p w14:paraId="74322E2A" w14:textId="77777777" w:rsidR="00D646FF" w:rsidRPr="00D646FF" w:rsidRDefault="00D646FF" w:rsidP="00D646FF">
      <w:r w:rsidRPr="00D646FF">
        <w:t>Очевидно, что для достойной пенсии нужны собственные накопления. Когда лучше к ним приступать — раньше, когда суммы скромные, или позже, когда зарплата позволяет делать более весомые отчисления?</w:t>
      </w:r>
    </w:p>
    <w:p w14:paraId="4421F552" w14:textId="77777777" w:rsidR="00D646FF" w:rsidRPr="00D646FF" w:rsidRDefault="00D646FF" w:rsidP="00D646FF">
      <w:pPr>
        <w:rPr>
          <w:lang w:val="x-none"/>
        </w:rPr>
      </w:pPr>
      <w:r w:rsidRPr="00D646FF">
        <w:rPr>
          <w:lang w:val="x-none"/>
        </w:rPr>
        <w:t>Понятия "поздно" для того, чтобы копить на пенсию, не существует, уверена Майя Дубовик, профессор кафедры экономики РЭУ им. Г.В. Плеханова.</w:t>
      </w:r>
    </w:p>
    <w:p w14:paraId="65CD3290" w14:textId="77777777" w:rsidR="00D646FF" w:rsidRPr="00D646FF" w:rsidRDefault="00D646FF" w:rsidP="00D646FF">
      <w:r w:rsidRPr="00D646FF">
        <w:t>"Для большинства россиян точкой невозврата становится возраст 55–60 лет. Человек психологически переключается из режима накопления в режим трат, даже если продолжает работать. Ему кажется бессмысленным урезать себя в расходах сейчас, если государственная пенсия уже буквально за порогом", — считает она.</w:t>
      </w:r>
    </w:p>
    <w:p w14:paraId="0C19AE1C" w14:textId="77777777" w:rsidR="00D646FF" w:rsidRPr="00D646FF" w:rsidRDefault="00D646FF" w:rsidP="00D646FF">
      <w:r w:rsidRPr="00D646FF">
        <w:t>Нет и возраста, когда копить слишком рано. Эксперты подчёркивают, что делать это лучше с момента получения первых доходов — тогда конечный результат будет более впечатляющим при минимальных вложениях.</w:t>
      </w:r>
    </w:p>
    <w:p w14:paraId="50391BF2" w14:textId="77777777" w:rsidR="00D646FF" w:rsidRPr="00D646FF" w:rsidRDefault="00D646FF" w:rsidP="00D646FF">
      <w:r w:rsidRPr="00D646FF">
        <w:lastRenderedPageBreak/>
        <w:t>"Однако начать формировать долгосрочные сбережения вполне оправданно в любом возрасте: государственное софинансирование и налоговые вычеты позволяют повысить эффективность вложений уже на этапе формирования капитала", — подчёркивает доцент кафедры финансовых рынков и финансового инжиниринга Финуниверситета Елена Алтухова.</w:t>
      </w:r>
    </w:p>
    <w:p w14:paraId="39F20076" w14:textId="77777777" w:rsidR="00D646FF" w:rsidRPr="00D646FF" w:rsidRDefault="00D646FF" w:rsidP="00D646FF">
      <w:r w:rsidRPr="00D646FF">
        <w:t>Время работает на вас: наглядная математика</w:t>
      </w:r>
    </w:p>
    <w:p w14:paraId="140877C7" w14:textId="77777777" w:rsidR="00D646FF" w:rsidRPr="00D646FF" w:rsidRDefault="00D646FF" w:rsidP="00D646FF">
      <w:pPr>
        <w:rPr>
          <w:b/>
          <w:bCs/>
          <w:lang w:val="x-none"/>
        </w:rPr>
      </w:pPr>
      <w:r w:rsidRPr="00D646FF">
        <w:rPr>
          <w:lang w:val="x-none"/>
        </w:rPr>
        <w:t xml:space="preserve">По данным исследований, лишь 18% россиян регулярно откладывают средства на пенсию, а семь из десяти начинают формировать пенсионный капитал только после 40 лет. Чем позже старт, тем больше приходится вносить, </w:t>
      </w:r>
      <w:r w:rsidRPr="00D646FF">
        <w:rPr>
          <w:b/>
          <w:bCs/>
          <w:lang w:val="x-none"/>
        </w:rPr>
        <w:t>отмечает Сергей Беляков.</w:t>
      </w:r>
    </w:p>
    <w:p w14:paraId="23E7B6A8" w14:textId="77777777" w:rsidR="00D646FF" w:rsidRPr="00D646FF" w:rsidRDefault="00D646FF" w:rsidP="00D646FF">
      <w:r w:rsidRPr="00D646FF">
        <w:t>Он приводит наглядные расчёты на примере мужчины с зарплатой</w:t>
      </w:r>
      <w:r w:rsidRPr="00D646FF">
        <w:rPr>
          <w:lang w:val="en-US"/>
        </w:rPr>
        <w:t> </w:t>
      </w:r>
      <w:r w:rsidRPr="00D646FF">
        <w:t>80 тысяч рублей:</w:t>
      </w:r>
    </w:p>
    <w:tbl>
      <w:tblPr>
        <w:tblW w:w="0" w:type="auto"/>
        <w:tblCellMar>
          <w:left w:w="0" w:type="dxa"/>
          <w:right w:w="0" w:type="dxa"/>
        </w:tblCellMar>
        <w:tblLook w:val="04A0" w:firstRow="1" w:lastRow="0" w:firstColumn="1" w:lastColumn="0" w:noHBand="0" w:noVBand="1"/>
      </w:tblPr>
      <w:tblGrid>
        <w:gridCol w:w="1483"/>
        <w:gridCol w:w="1839"/>
        <w:gridCol w:w="2073"/>
        <w:gridCol w:w="1773"/>
        <w:gridCol w:w="1903"/>
      </w:tblGrid>
      <w:tr w:rsidR="00D646FF" w:rsidRPr="00D646FF" w14:paraId="347C96A2" w14:textId="77777777" w:rsidTr="009529F4">
        <w:tc>
          <w:tcPr>
            <w:tcW w:w="0" w:type="auto"/>
            <w:tcMar>
              <w:top w:w="180" w:type="dxa"/>
              <w:left w:w="240" w:type="dxa"/>
              <w:bottom w:w="180" w:type="dxa"/>
              <w:right w:w="240" w:type="dxa"/>
            </w:tcMar>
            <w:hideMark/>
          </w:tcPr>
          <w:p w14:paraId="0B5708B3" w14:textId="77777777" w:rsidR="00D646FF" w:rsidRPr="00D646FF" w:rsidRDefault="00D646FF" w:rsidP="00D646FF">
            <w:pPr>
              <w:rPr>
                <w:lang w:val="en-US"/>
              </w:rPr>
            </w:pPr>
            <w:r w:rsidRPr="00D646FF">
              <w:rPr>
                <w:lang w:val="en-US"/>
              </w:rPr>
              <w:t>Возраст начала</w:t>
            </w:r>
          </w:p>
        </w:tc>
        <w:tc>
          <w:tcPr>
            <w:tcW w:w="0" w:type="auto"/>
            <w:tcMar>
              <w:top w:w="180" w:type="dxa"/>
              <w:left w:w="240" w:type="dxa"/>
              <w:bottom w:w="180" w:type="dxa"/>
              <w:right w:w="240" w:type="dxa"/>
            </w:tcMar>
            <w:hideMark/>
          </w:tcPr>
          <w:p w14:paraId="24F58150" w14:textId="77777777" w:rsidR="00D646FF" w:rsidRPr="00D646FF" w:rsidRDefault="00D646FF" w:rsidP="00D646FF">
            <w:pPr>
              <w:rPr>
                <w:lang w:val="en-US"/>
              </w:rPr>
            </w:pPr>
            <w:r w:rsidRPr="00D646FF">
              <w:rPr>
                <w:lang w:val="en-US"/>
              </w:rPr>
              <w:t>Срок накоплений</w:t>
            </w:r>
          </w:p>
        </w:tc>
        <w:tc>
          <w:tcPr>
            <w:tcW w:w="0" w:type="auto"/>
            <w:tcMar>
              <w:top w:w="180" w:type="dxa"/>
              <w:left w:w="240" w:type="dxa"/>
              <w:bottom w:w="180" w:type="dxa"/>
              <w:right w:w="240" w:type="dxa"/>
            </w:tcMar>
            <w:hideMark/>
          </w:tcPr>
          <w:p w14:paraId="796E9C12" w14:textId="77777777" w:rsidR="00D646FF" w:rsidRPr="00D646FF" w:rsidRDefault="00D646FF" w:rsidP="00D646FF">
            <w:pPr>
              <w:rPr>
                <w:lang w:val="en-US"/>
              </w:rPr>
            </w:pPr>
            <w:r w:rsidRPr="00D646FF">
              <w:rPr>
                <w:lang w:val="en-US"/>
              </w:rPr>
              <w:t>Ежемесячный взнос</w:t>
            </w:r>
          </w:p>
        </w:tc>
        <w:tc>
          <w:tcPr>
            <w:tcW w:w="0" w:type="auto"/>
            <w:tcMar>
              <w:top w:w="180" w:type="dxa"/>
              <w:left w:w="240" w:type="dxa"/>
              <w:bottom w:w="180" w:type="dxa"/>
              <w:right w:w="240" w:type="dxa"/>
            </w:tcMar>
            <w:hideMark/>
          </w:tcPr>
          <w:p w14:paraId="23665FB8" w14:textId="77777777" w:rsidR="00D646FF" w:rsidRPr="00D646FF" w:rsidRDefault="00D646FF" w:rsidP="00D646FF">
            <w:pPr>
              <w:rPr>
                <w:lang w:val="en-US"/>
              </w:rPr>
            </w:pPr>
            <w:r w:rsidRPr="00D646FF">
              <w:rPr>
                <w:lang w:val="en-US"/>
              </w:rPr>
              <w:t>Капитал к 60 годам</w:t>
            </w:r>
          </w:p>
        </w:tc>
        <w:tc>
          <w:tcPr>
            <w:tcW w:w="0" w:type="auto"/>
            <w:tcMar>
              <w:top w:w="180" w:type="dxa"/>
              <w:left w:w="240" w:type="dxa"/>
              <w:bottom w:w="180" w:type="dxa"/>
              <w:right w:w="240" w:type="dxa"/>
            </w:tcMar>
            <w:hideMark/>
          </w:tcPr>
          <w:p w14:paraId="2972CF04" w14:textId="77777777" w:rsidR="00D646FF" w:rsidRPr="00D646FF" w:rsidRDefault="00D646FF" w:rsidP="00D646FF">
            <w:pPr>
              <w:rPr>
                <w:lang w:val="en-US"/>
              </w:rPr>
            </w:pPr>
            <w:r w:rsidRPr="00D646FF">
              <w:rPr>
                <w:lang w:val="en-US"/>
              </w:rPr>
              <w:t>Выплаты на 10 лет</w:t>
            </w:r>
          </w:p>
        </w:tc>
      </w:tr>
      <w:tr w:rsidR="00D646FF" w:rsidRPr="00D646FF" w14:paraId="4022554A" w14:textId="77777777" w:rsidTr="009529F4">
        <w:tc>
          <w:tcPr>
            <w:tcW w:w="0" w:type="auto"/>
            <w:tcMar>
              <w:top w:w="180" w:type="dxa"/>
              <w:left w:w="240" w:type="dxa"/>
              <w:bottom w:w="180" w:type="dxa"/>
              <w:right w:w="240" w:type="dxa"/>
            </w:tcMar>
            <w:hideMark/>
          </w:tcPr>
          <w:p w14:paraId="2AAB97F3" w14:textId="77777777" w:rsidR="00D646FF" w:rsidRPr="00D646FF" w:rsidRDefault="00D646FF" w:rsidP="00D646FF">
            <w:pPr>
              <w:rPr>
                <w:lang w:val="en-US"/>
              </w:rPr>
            </w:pPr>
            <w:r w:rsidRPr="00D646FF">
              <w:rPr>
                <w:lang w:val="en-US"/>
              </w:rPr>
              <w:t>50 лет</w:t>
            </w:r>
          </w:p>
        </w:tc>
        <w:tc>
          <w:tcPr>
            <w:tcW w:w="0" w:type="auto"/>
            <w:tcMar>
              <w:top w:w="180" w:type="dxa"/>
              <w:left w:w="240" w:type="dxa"/>
              <w:bottom w:w="180" w:type="dxa"/>
              <w:right w:w="240" w:type="dxa"/>
            </w:tcMar>
            <w:hideMark/>
          </w:tcPr>
          <w:p w14:paraId="13F1099D" w14:textId="77777777" w:rsidR="00D646FF" w:rsidRPr="00D646FF" w:rsidRDefault="00D646FF" w:rsidP="00D646FF">
            <w:pPr>
              <w:rPr>
                <w:lang w:val="en-US"/>
              </w:rPr>
            </w:pPr>
            <w:r w:rsidRPr="00D646FF">
              <w:rPr>
                <w:lang w:val="en-US"/>
              </w:rPr>
              <w:t>10 лет</w:t>
            </w:r>
          </w:p>
        </w:tc>
        <w:tc>
          <w:tcPr>
            <w:tcW w:w="0" w:type="auto"/>
            <w:tcMar>
              <w:top w:w="180" w:type="dxa"/>
              <w:left w:w="240" w:type="dxa"/>
              <w:bottom w:w="180" w:type="dxa"/>
              <w:right w:w="240" w:type="dxa"/>
            </w:tcMar>
            <w:hideMark/>
          </w:tcPr>
          <w:p w14:paraId="210A98B0" w14:textId="77777777" w:rsidR="00D646FF" w:rsidRPr="00D646FF" w:rsidRDefault="00D646FF" w:rsidP="00D646FF">
            <w:pPr>
              <w:rPr>
                <w:lang w:val="en-US"/>
              </w:rPr>
            </w:pPr>
            <w:r w:rsidRPr="00D646FF">
              <w:rPr>
                <w:lang w:val="en-US"/>
              </w:rPr>
              <w:t>3 тысячи рублей</w:t>
            </w:r>
          </w:p>
        </w:tc>
        <w:tc>
          <w:tcPr>
            <w:tcW w:w="0" w:type="auto"/>
            <w:tcMar>
              <w:top w:w="180" w:type="dxa"/>
              <w:left w:w="240" w:type="dxa"/>
              <w:bottom w:w="180" w:type="dxa"/>
              <w:right w:w="240" w:type="dxa"/>
            </w:tcMar>
            <w:hideMark/>
          </w:tcPr>
          <w:p w14:paraId="2E906ACF" w14:textId="77777777" w:rsidR="00D646FF" w:rsidRPr="00D646FF" w:rsidRDefault="00D646FF" w:rsidP="00D646FF">
            <w:pPr>
              <w:rPr>
                <w:lang w:val="en-US"/>
              </w:rPr>
            </w:pPr>
            <w:r w:rsidRPr="00D646FF">
              <w:rPr>
                <w:lang w:val="en-US"/>
              </w:rPr>
              <w:t>1,3 миллиона рублей</w:t>
            </w:r>
          </w:p>
        </w:tc>
        <w:tc>
          <w:tcPr>
            <w:tcW w:w="0" w:type="auto"/>
            <w:tcMar>
              <w:top w:w="180" w:type="dxa"/>
              <w:left w:w="240" w:type="dxa"/>
              <w:bottom w:w="180" w:type="dxa"/>
              <w:right w:w="240" w:type="dxa"/>
            </w:tcMar>
            <w:hideMark/>
          </w:tcPr>
          <w:p w14:paraId="755E5CFD" w14:textId="77777777" w:rsidR="00D646FF" w:rsidRPr="00D646FF" w:rsidRDefault="00D646FF" w:rsidP="00D646FF">
            <w:pPr>
              <w:rPr>
                <w:lang w:val="en-US"/>
              </w:rPr>
            </w:pPr>
            <w:r w:rsidRPr="00D646FF">
              <w:rPr>
                <w:lang w:val="en-US"/>
              </w:rPr>
              <w:t>10,5 тысячи рублей в месяц</w:t>
            </w:r>
          </w:p>
        </w:tc>
      </w:tr>
      <w:tr w:rsidR="00D646FF" w:rsidRPr="00D646FF" w14:paraId="19212A63" w14:textId="77777777" w:rsidTr="009529F4">
        <w:tc>
          <w:tcPr>
            <w:tcW w:w="0" w:type="auto"/>
            <w:tcMar>
              <w:top w:w="180" w:type="dxa"/>
              <w:left w:w="240" w:type="dxa"/>
              <w:bottom w:w="180" w:type="dxa"/>
              <w:right w:w="240" w:type="dxa"/>
            </w:tcMar>
            <w:hideMark/>
          </w:tcPr>
          <w:p w14:paraId="002EC9A2" w14:textId="77777777" w:rsidR="00D646FF" w:rsidRPr="00D646FF" w:rsidRDefault="00D646FF" w:rsidP="00D646FF">
            <w:pPr>
              <w:rPr>
                <w:lang w:val="en-US"/>
              </w:rPr>
            </w:pPr>
            <w:r w:rsidRPr="00D646FF">
              <w:rPr>
                <w:lang w:val="en-US"/>
              </w:rPr>
              <w:t>45 лет</w:t>
            </w:r>
          </w:p>
        </w:tc>
        <w:tc>
          <w:tcPr>
            <w:tcW w:w="0" w:type="auto"/>
            <w:tcMar>
              <w:top w:w="180" w:type="dxa"/>
              <w:left w:w="240" w:type="dxa"/>
              <w:bottom w:w="180" w:type="dxa"/>
              <w:right w:w="240" w:type="dxa"/>
            </w:tcMar>
            <w:hideMark/>
          </w:tcPr>
          <w:p w14:paraId="1DFA05D9" w14:textId="77777777" w:rsidR="00D646FF" w:rsidRPr="00D646FF" w:rsidRDefault="00D646FF" w:rsidP="00D646FF">
            <w:pPr>
              <w:rPr>
                <w:lang w:val="en-US"/>
              </w:rPr>
            </w:pPr>
            <w:r w:rsidRPr="00D646FF">
              <w:rPr>
                <w:lang w:val="en-US"/>
              </w:rPr>
              <w:t>15 лет</w:t>
            </w:r>
          </w:p>
        </w:tc>
        <w:tc>
          <w:tcPr>
            <w:tcW w:w="0" w:type="auto"/>
            <w:tcMar>
              <w:top w:w="180" w:type="dxa"/>
              <w:left w:w="240" w:type="dxa"/>
              <w:bottom w:w="180" w:type="dxa"/>
              <w:right w:w="240" w:type="dxa"/>
            </w:tcMar>
            <w:hideMark/>
          </w:tcPr>
          <w:p w14:paraId="1BBF1FF1" w14:textId="77777777" w:rsidR="00D646FF" w:rsidRPr="00D646FF" w:rsidRDefault="00D646FF" w:rsidP="00D646FF">
            <w:pPr>
              <w:rPr>
                <w:lang w:val="en-US"/>
              </w:rPr>
            </w:pPr>
            <w:r w:rsidRPr="00D646FF">
              <w:rPr>
                <w:lang w:val="en-US"/>
              </w:rPr>
              <w:t>3 тысячи рублей</w:t>
            </w:r>
          </w:p>
        </w:tc>
        <w:tc>
          <w:tcPr>
            <w:tcW w:w="0" w:type="auto"/>
            <w:tcMar>
              <w:top w:w="180" w:type="dxa"/>
              <w:left w:w="240" w:type="dxa"/>
              <w:bottom w:w="180" w:type="dxa"/>
              <w:right w:w="240" w:type="dxa"/>
            </w:tcMar>
            <w:hideMark/>
          </w:tcPr>
          <w:p w14:paraId="0E3914B4" w14:textId="77777777" w:rsidR="00D646FF" w:rsidRPr="00D646FF" w:rsidRDefault="00D646FF" w:rsidP="00D646FF">
            <w:pPr>
              <w:rPr>
                <w:lang w:val="en-US"/>
              </w:rPr>
            </w:pPr>
            <w:r w:rsidRPr="00D646FF">
              <w:rPr>
                <w:lang w:val="en-US"/>
              </w:rPr>
              <w:t>2,3 миллиона рублей</w:t>
            </w:r>
          </w:p>
        </w:tc>
        <w:tc>
          <w:tcPr>
            <w:tcW w:w="0" w:type="auto"/>
            <w:tcMar>
              <w:top w:w="180" w:type="dxa"/>
              <w:left w:w="240" w:type="dxa"/>
              <w:bottom w:w="180" w:type="dxa"/>
              <w:right w:w="240" w:type="dxa"/>
            </w:tcMar>
            <w:hideMark/>
          </w:tcPr>
          <w:p w14:paraId="3EDC010D" w14:textId="77777777" w:rsidR="00D646FF" w:rsidRPr="00D646FF" w:rsidRDefault="00D646FF" w:rsidP="00D646FF">
            <w:pPr>
              <w:rPr>
                <w:lang w:val="en-US"/>
              </w:rPr>
            </w:pPr>
            <w:r w:rsidRPr="00D646FF">
              <w:rPr>
                <w:lang w:val="en-US"/>
              </w:rPr>
              <w:t>19 тысяч рублей в месяц</w:t>
            </w:r>
          </w:p>
        </w:tc>
      </w:tr>
      <w:tr w:rsidR="00D646FF" w:rsidRPr="00D646FF" w14:paraId="33895902" w14:textId="77777777" w:rsidTr="009529F4">
        <w:tc>
          <w:tcPr>
            <w:tcW w:w="0" w:type="auto"/>
            <w:tcMar>
              <w:top w:w="180" w:type="dxa"/>
              <w:left w:w="240" w:type="dxa"/>
              <w:bottom w:w="180" w:type="dxa"/>
              <w:right w:w="240" w:type="dxa"/>
            </w:tcMar>
            <w:hideMark/>
          </w:tcPr>
          <w:p w14:paraId="2863E990" w14:textId="77777777" w:rsidR="00D646FF" w:rsidRPr="00D646FF" w:rsidRDefault="00D646FF" w:rsidP="00D646FF">
            <w:pPr>
              <w:rPr>
                <w:lang w:val="en-US"/>
              </w:rPr>
            </w:pPr>
            <w:r w:rsidRPr="00D646FF">
              <w:rPr>
                <w:lang w:val="en-US"/>
              </w:rPr>
              <w:t>40 лет</w:t>
            </w:r>
          </w:p>
        </w:tc>
        <w:tc>
          <w:tcPr>
            <w:tcW w:w="0" w:type="auto"/>
            <w:tcMar>
              <w:top w:w="180" w:type="dxa"/>
              <w:left w:w="240" w:type="dxa"/>
              <w:bottom w:w="180" w:type="dxa"/>
              <w:right w:w="240" w:type="dxa"/>
            </w:tcMar>
            <w:hideMark/>
          </w:tcPr>
          <w:p w14:paraId="1C040BBC" w14:textId="77777777" w:rsidR="00D646FF" w:rsidRPr="00D646FF" w:rsidRDefault="00D646FF" w:rsidP="00D646FF">
            <w:pPr>
              <w:rPr>
                <w:lang w:val="en-US"/>
              </w:rPr>
            </w:pPr>
            <w:r w:rsidRPr="00D646FF">
              <w:rPr>
                <w:lang w:val="en-US"/>
              </w:rPr>
              <w:t>20 лет</w:t>
            </w:r>
          </w:p>
        </w:tc>
        <w:tc>
          <w:tcPr>
            <w:tcW w:w="0" w:type="auto"/>
            <w:tcMar>
              <w:top w:w="180" w:type="dxa"/>
              <w:left w:w="240" w:type="dxa"/>
              <w:bottom w:w="180" w:type="dxa"/>
              <w:right w:w="240" w:type="dxa"/>
            </w:tcMar>
            <w:hideMark/>
          </w:tcPr>
          <w:p w14:paraId="6242FDA4" w14:textId="77777777" w:rsidR="00D646FF" w:rsidRPr="00D646FF" w:rsidRDefault="00D646FF" w:rsidP="00D646FF">
            <w:pPr>
              <w:rPr>
                <w:lang w:val="en-US"/>
              </w:rPr>
            </w:pPr>
            <w:r w:rsidRPr="00D646FF">
              <w:rPr>
                <w:lang w:val="en-US"/>
              </w:rPr>
              <w:t>3 тысячи рублей</w:t>
            </w:r>
          </w:p>
        </w:tc>
        <w:tc>
          <w:tcPr>
            <w:tcW w:w="0" w:type="auto"/>
            <w:tcMar>
              <w:top w:w="180" w:type="dxa"/>
              <w:left w:w="240" w:type="dxa"/>
              <w:bottom w:w="180" w:type="dxa"/>
              <w:right w:w="240" w:type="dxa"/>
            </w:tcMar>
            <w:hideMark/>
          </w:tcPr>
          <w:p w14:paraId="3F096E52" w14:textId="77777777" w:rsidR="00D646FF" w:rsidRPr="00D646FF" w:rsidRDefault="00D646FF" w:rsidP="00D646FF">
            <w:pPr>
              <w:rPr>
                <w:lang w:val="en-US"/>
              </w:rPr>
            </w:pPr>
            <w:r w:rsidRPr="00D646FF">
              <w:rPr>
                <w:lang w:val="en-US"/>
              </w:rPr>
              <w:t>3,9 миллиона рублей</w:t>
            </w:r>
          </w:p>
        </w:tc>
        <w:tc>
          <w:tcPr>
            <w:tcW w:w="0" w:type="auto"/>
            <w:tcMar>
              <w:top w:w="180" w:type="dxa"/>
              <w:left w:w="240" w:type="dxa"/>
              <w:bottom w:w="180" w:type="dxa"/>
              <w:right w:w="240" w:type="dxa"/>
            </w:tcMar>
            <w:hideMark/>
          </w:tcPr>
          <w:p w14:paraId="67DA0F49" w14:textId="77777777" w:rsidR="00D646FF" w:rsidRPr="00D646FF" w:rsidRDefault="00D646FF" w:rsidP="00D646FF">
            <w:pPr>
              <w:rPr>
                <w:lang w:val="en-US"/>
              </w:rPr>
            </w:pPr>
            <w:r w:rsidRPr="00D646FF">
              <w:rPr>
                <w:lang w:val="en-US"/>
              </w:rPr>
              <w:t>32,4 тысячи рублей в месяц</w:t>
            </w:r>
          </w:p>
        </w:tc>
      </w:tr>
    </w:tbl>
    <w:p w14:paraId="37287460" w14:textId="77777777" w:rsidR="00D646FF" w:rsidRPr="00D646FF" w:rsidRDefault="00D646FF" w:rsidP="00D646FF">
      <w:pPr>
        <w:rPr>
          <w:b/>
          <w:bCs/>
        </w:rPr>
      </w:pPr>
      <w:r w:rsidRPr="00D646FF">
        <w:t xml:space="preserve">"Математическая разница в старте накоплений в 10 лет существенна: при одинаковом взносе ранний старт в 40 лет позволяет накопить к 60 годам на 2,6 миллиона рублей больше, чем начало в 50 лет", — </w:t>
      </w:r>
      <w:r w:rsidRPr="00D646FF">
        <w:rPr>
          <w:b/>
          <w:bCs/>
        </w:rPr>
        <w:t>резюмирует Беляков.</w:t>
      </w:r>
    </w:p>
    <w:p w14:paraId="260547C4" w14:textId="77777777" w:rsidR="00D646FF" w:rsidRPr="00D646FF" w:rsidRDefault="00D646FF" w:rsidP="00D646FF">
      <w:r w:rsidRPr="00D646FF">
        <w:t>В качестве ориентира Алтухова предлагает правило, согласно которому доля сбережений должна составлять величину, равную</w:t>
      </w:r>
      <w:r w:rsidRPr="00D646FF">
        <w:rPr>
          <w:lang w:val="en-US"/>
        </w:rPr>
        <w:t> </w:t>
      </w:r>
      <w:r w:rsidRPr="00D646FF">
        <w:t>возрасту минус 20 процентных пунктов: в 30 лет — около 10% дохода, в 40 лет — около 20%.</w:t>
      </w:r>
    </w:p>
    <w:p w14:paraId="339EE938" w14:textId="77777777" w:rsidR="00D646FF" w:rsidRPr="00D646FF" w:rsidRDefault="00D646FF" w:rsidP="00D646FF">
      <w:pPr>
        <w:rPr>
          <w:b/>
          <w:bCs/>
        </w:rPr>
      </w:pPr>
      <w:r w:rsidRPr="00D646FF">
        <w:rPr>
          <w:b/>
          <w:bCs/>
        </w:rPr>
        <w:t>Инструменты для накоплений: ПДС и НПФ</w:t>
      </w:r>
    </w:p>
    <w:p w14:paraId="7265D9F7" w14:textId="77777777" w:rsidR="00D646FF" w:rsidRPr="00D646FF" w:rsidRDefault="00D646FF" w:rsidP="00D646FF">
      <w:r w:rsidRPr="00D646FF">
        <w:t>Главным инструментом для добровольных пенсионных накоплений сегодня является Программа долгосрочных сбережений (ПДС), запущенная в январе 2024 года. Это гибкий инструмент, который подходит как для формирования дополнительной пенсии, так и для накоплений на крупные семейные цели — например, покупку жилья или образование детей.</w:t>
      </w:r>
    </w:p>
    <w:p w14:paraId="4867C3A7" w14:textId="77777777" w:rsidR="00D646FF" w:rsidRPr="00D646FF" w:rsidRDefault="00D646FF" w:rsidP="00D646FF">
      <w:pPr>
        <w:rPr>
          <w:b/>
          <w:bCs/>
        </w:rPr>
      </w:pPr>
      <w:r w:rsidRPr="00D646FF">
        <w:rPr>
          <w:b/>
          <w:bCs/>
        </w:rPr>
        <w:t>Преимущества ПДС:</w:t>
      </w:r>
    </w:p>
    <w:p w14:paraId="4FC9BF4D" w14:textId="77777777" w:rsidR="00D646FF" w:rsidRPr="00D646FF" w:rsidRDefault="00D646FF" w:rsidP="00D646FF">
      <w:r w:rsidRPr="00D646FF">
        <w:t xml:space="preserve">· Государственное софинансирование. В 2026 году государство направило вкладчикам ПДС 166 миллиардов рублей — в три раза больше, чем в 2025 году. Максимальный размер доплаты составляет 36 тысяч рублей в год в течение 10 лет. Коэффициент </w:t>
      </w:r>
      <w:r w:rsidRPr="00D646FF">
        <w:lastRenderedPageBreak/>
        <w:t>софинансирования зависит от дохода: при доходе до 80 тысяч рублей государство добавляет рубль на каждый вложенный рубль, при доходе от 80 до 150 тысяч — рубль на два, свыше 150 тысяч — рубль на четыре.</w:t>
      </w:r>
    </w:p>
    <w:p w14:paraId="09BCBA74" w14:textId="77777777" w:rsidR="00D646FF" w:rsidRPr="00D646FF" w:rsidRDefault="00D646FF" w:rsidP="00D646FF">
      <w:r w:rsidRPr="00D646FF">
        <w:t>· Налоговый вычет. Ежегодно можно оформлять налоговый вычет с личных взносов в Программу до 400 тысяч рублей, возвращая 13–22% в зависимости от ставки НДФЛ.</w:t>
      </w:r>
    </w:p>
    <w:p w14:paraId="2849A093" w14:textId="77777777" w:rsidR="00D646FF" w:rsidRPr="00D646FF" w:rsidRDefault="00D646FF" w:rsidP="00D646FF">
      <w:r w:rsidRPr="00D646FF">
        <w:t>· Страхование. Агентство по страхованию вкладов (АСВ) гарантирует сохранность личных взносов и дохода от их инвестирования в пределах 2,8 миллиона рублей.</w:t>
      </w:r>
    </w:p>
    <w:p w14:paraId="2BA1F63A" w14:textId="77777777" w:rsidR="00D646FF" w:rsidRPr="00D646FF" w:rsidRDefault="00D646FF" w:rsidP="00D646FF">
      <w:r w:rsidRPr="00D646FF">
        <w:t>· Инвестиционный доход. Инвестиционная доходность ПДС в 2024 году составила 20%, в 2025 — 19%. В первом полугодии 2026 года средневзвешенная доходность пенсионных накоплений НПФ составила 9,5% годовых, а пенсионных резервов — 10,3%. Доходность НПФ, как и в предыдущем квартале, была обеспечена преимущественно купонами по облигациям. Общий объём активов в системе ПДС на 30 июня 2026 года превысил 1 триллион рублей, а количество заключённых договоров достигло 13 миллионов.</w:t>
      </w:r>
    </w:p>
    <w:p w14:paraId="7F6FEC34" w14:textId="77777777" w:rsidR="00D646FF" w:rsidRPr="00D646FF" w:rsidRDefault="00D646FF" w:rsidP="00D646FF">
      <w:r w:rsidRPr="00D646FF">
        <w:t>Как отмечает Майя Дубовик, принцип регулярности важнее размера сбережений:</w:t>
      </w:r>
    </w:p>
    <w:p w14:paraId="03C57EA1" w14:textId="77777777" w:rsidR="00D646FF" w:rsidRPr="00D646FF" w:rsidRDefault="00D646FF" w:rsidP="00D646FF">
      <w:r w:rsidRPr="00D646FF">
        <w:t>"Откладывайте ровно ту сумму, которую физически не заметите в момент получения зарплаты — те же 3–5%. Чтобы это решение не требовало ежемесячного самоконтроля, лучше всего настроить автоматический перевод. Когда деньги уходят со счета по умолчанию, необходимость каждый раз принимать волевое решение исчезает сама собой".</w:t>
      </w:r>
    </w:p>
    <w:p w14:paraId="4A97A401" w14:textId="77777777" w:rsidR="00D646FF" w:rsidRPr="00D646FF" w:rsidRDefault="00D646FF" w:rsidP="00D646FF">
      <w:r w:rsidRPr="00D646FF">
        <w:t>Каких ошибок можно избежать</w:t>
      </w:r>
    </w:p>
    <w:p w14:paraId="367B9913" w14:textId="77777777" w:rsidR="00D646FF" w:rsidRPr="00D646FF" w:rsidRDefault="00D646FF" w:rsidP="00D646FF">
      <w:r w:rsidRPr="00D646FF">
        <w:t>Эксперты выделяют несколько типичных ошибок при планировании пенсионных накоплений:</w:t>
      </w:r>
    </w:p>
    <w:p w14:paraId="3EAC3828" w14:textId="77777777" w:rsidR="00D646FF" w:rsidRPr="00D646FF" w:rsidRDefault="00D646FF" w:rsidP="00D646FF">
      <w:pPr>
        <w:numPr>
          <w:ilvl w:val="0"/>
          <w:numId w:val="31"/>
        </w:numPr>
      </w:pPr>
      <w:r w:rsidRPr="00D646FF">
        <w:t>Откладывание старта. "Стратегия "начну позже" — одна из самых распространённых и опасных. Привязка первых взносов к закрытию текущих долгов или завершению крупных трат приводит к потере самого дорогого ресурса — времени работы капитала".</w:t>
      </w:r>
    </w:p>
    <w:p w14:paraId="6FF33098" w14:textId="77777777" w:rsidR="00D646FF" w:rsidRPr="00D646FF" w:rsidRDefault="00D646FF" w:rsidP="00D646FF">
      <w:r w:rsidRPr="00D646FF">
        <w:t>2. Недооценка инфляции и сложного процента. Важно учитывать не только номинальный размер накоплений, но и будущую покупательную способность: одна и та же сумма в 100 тысяч рублей сегодня и через 15 лет будет иметь разную реальную ценность.</w:t>
      </w:r>
    </w:p>
    <w:p w14:paraId="5F9C1DCB" w14:textId="77777777" w:rsidR="00D646FF" w:rsidRPr="00D646FF" w:rsidRDefault="00D646FF" w:rsidP="00D646FF">
      <w:r w:rsidRPr="00D646FF">
        <w:t>3. Чрезмерное текущее потребление. "Покупка нового смартфона в кредит при отсутствии пенсионного плана — это, по сути, заём у собственного времени после завершения карьеры", — подчёркивает Алтухова.</w:t>
      </w:r>
    </w:p>
    <w:p w14:paraId="032FE837" w14:textId="77777777" w:rsidR="00D646FF" w:rsidRPr="00D646FF" w:rsidRDefault="00D646FF" w:rsidP="00D646FF">
      <w:r w:rsidRPr="00D646FF">
        <w:t>4. Хранение средств "под матрасом". Вместо использования возможностей преумножения деньги обесцениваются под влиянием инфляции.</w:t>
      </w:r>
    </w:p>
    <w:p w14:paraId="5FEC35EF" w14:textId="77777777" w:rsidR="00D646FF" w:rsidRPr="00D646FF" w:rsidRDefault="00D646FF" w:rsidP="00D646FF">
      <w:r w:rsidRPr="00D646FF">
        <w:t>5. Социальное сравнение. Видя у соседей признаки высокого потребления, люди направляют свободные средства на текущие нужды. При этом они не замечают тех же соседей, которые начали отчислять деньги с помощью продуктов НПФ ещё 15 лет назад.</w:t>
      </w:r>
    </w:p>
    <w:p w14:paraId="03DDF543" w14:textId="77777777" w:rsidR="00D646FF" w:rsidRPr="00D646FF" w:rsidRDefault="00D646FF" w:rsidP="00D646FF">
      <w:r w:rsidRPr="00D646FF">
        <w:t>Как подчеркивает Майя Дубовик, действительно поздно становится тогда, когда человек перестает понимать, ради чего или кого он копит деньги. Как только пропадает цель, долгосрочная финансовая стратегия рассыпается сама собой.</w:t>
      </w:r>
    </w:p>
    <w:p w14:paraId="7516B0E0" w14:textId="77777777" w:rsidR="00D646FF" w:rsidRPr="00D646FF" w:rsidRDefault="00D646FF" w:rsidP="00D646FF">
      <w:r w:rsidRPr="00D646FF">
        <w:lastRenderedPageBreak/>
        <w:t>Поэтому начинать стоит не с вопроса "сколько", а с вопроса "зачем". И чем раньше вы на него ответите, тем больше у вас будет времени, чтобы превратить ответ в капитал.</w:t>
      </w:r>
    </w:p>
    <w:p w14:paraId="33B18E84" w14:textId="542BE24B" w:rsidR="00D646FF" w:rsidRPr="00194F76" w:rsidRDefault="00AB78EF" w:rsidP="00194F76">
      <w:hyperlink r:id="rId13" w:history="1">
        <w:r w:rsidR="00D646FF" w:rsidRPr="00D646FF">
          <w:rPr>
            <w:rStyle w:val="a3"/>
          </w:rPr>
          <w:t>https://1prime.ru/20260824/pensiya-872594985.html</w:t>
        </w:r>
      </w:hyperlink>
      <w:r w:rsidR="00D646FF" w:rsidRPr="00D646FF">
        <w:t xml:space="preserve"> </w:t>
      </w:r>
    </w:p>
    <w:p w14:paraId="16035FC5" w14:textId="77777777" w:rsidR="00C11231" w:rsidRPr="00722E73" w:rsidRDefault="00C11231" w:rsidP="00C11231">
      <w:pPr>
        <w:pStyle w:val="2"/>
      </w:pPr>
      <w:bookmarkStart w:id="50" w:name="ф3"/>
      <w:bookmarkStart w:id="51" w:name="_Toc238453785"/>
      <w:bookmarkEnd w:id="50"/>
      <w:r w:rsidRPr="00722E73">
        <w:t>РБК Санкт-Петербург, 21.08.2026, Петербуржцы через новую программу отложили на будущую пенсию ₽9,3 млрд</w:t>
      </w:r>
      <w:bookmarkEnd w:id="51"/>
    </w:p>
    <w:p w14:paraId="1A7DCF74" w14:textId="0976D2C7" w:rsidR="00C11231" w:rsidRPr="00722E73" w:rsidRDefault="00C11231" w:rsidP="004D3BA1">
      <w:pPr>
        <w:pStyle w:val="3"/>
      </w:pPr>
      <w:bookmarkStart w:id="52" w:name="_Toc238453786"/>
      <w:r w:rsidRPr="00722E73">
        <w:t xml:space="preserve">В первом квартале 2026 года жители Петербурга внесли в программу долгосрочных сбережений (ПДС) 9,3 млрд руб. — на 35% больше, чем в первом квартале 2025 года. Число участников программы за год выросло почти в 2,6 раза, выяснили аналитики НПФ </w:t>
      </w:r>
      <w:r w:rsidR="00430677">
        <w:t>«</w:t>
      </w:r>
      <w:r w:rsidRPr="00722E73">
        <w:t>Будущее</w:t>
      </w:r>
      <w:r w:rsidR="00430677">
        <w:t>»</w:t>
      </w:r>
      <w:r w:rsidRPr="00722E73">
        <w:t xml:space="preserve"> на основе данных Банка России за первый квартал 2026 года. Количество новых договоров ПДС в городе выросло еще сильнее — на 69%, до 54 тыс. За тот же период число участников программы выросло более чем в 2,5 раза, со 115 тыс. до 303 тыс. человек.</w:t>
      </w:r>
      <w:bookmarkEnd w:id="52"/>
    </w:p>
    <w:p w14:paraId="678C422C" w14:textId="671293A0" w:rsidR="00C11231" w:rsidRPr="00722E73" w:rsidRDefault="00C11231" w:rsidP="00C11231">
      <w:r w:rsidRPr="00722E73">
        <w:t xml:space="preserve">В НПФ </w:t>
      </w:r>
      <w:r w:rsidR="00430677">
        <w:t>«</w:t>
      </w:r>
      <w:r w:rsidRPr="00722E73">
        <w:t>Будущее</w:t>
      </w:r>
      <w:r w:rsidR="00430677">
        <w:t>»</w:t>
      </w:r>
      <w:r w:rsidRPr="00722E73">
        <w:t xml:space="preserve"> связывают динамику как с расширением круга участников, так и с активизацией действующих вкладчиков. На интерес к ПДС, по оценке фонда, влияет развитие цифровых каналов, а также возможность оценить первые результаты участия в программе — инвестиционный доход, налоговый вычет и государственное софинансирование.</w:t>
      </w:r>
    </w:p>
    <w:p w14:paraId="0AD37232" w14:textId="77777777" w:rsidR="00C11231" w:rsidRPr="00722E73" w:rsidRDefault="00C11231" w:rsidP="00C11231">
      <w:r w:rsidRPr="00722E73">
        <w:t>Рост взносов в ПДС зачастую происходит вместе со сменой пенсионного фонда. Как ранее сообщал РБК Петербург со ссылкой на Северо-Западное Главное управление Банка России, в 2025 году число жителей города, сменивших пенсионный фонд, выросло более чем в 5 раз, до 12,7 тыс. человек. Сам ЦБ связывал всплеск переходов в том числе с популяризацией ПДС. По данным ЦБ, в 2024-2025 годах жители Петербурга и Ленобласти заключили почти 396 тыс. договоров по ПДС, на их счетах находится более 30,1 млрд руб.</w:t>
      </w:r>
    </w:p>
    <w:p w14:paraId="6CD0A454" w14:textId="77777777" w:rsidR="00C11231" w:rsidRPr="00722E73" w:rsidRDefault="00C11231" w:rsidP="00C11231">
      <w:r w:rsidRPr="00722E73">
        <w:t>На программы негосударственного пенсионного обеспечения (НПО) петербуржцы и предприятия города в I квартале направили существенно меньше — 1 млрд руб. Из этой суммы около 300 млн руб. пришлось на взносы физических лиц, еще 700 млн руб. — на средства организаций. При этом по объему вложений в НПО город занял только 8-е место среди российских регионов.</w:t>
      </w:r>
    </w:p>
    <w:p w14:paraId="1B3D2540" w14:textId="77777777" w:rsidR="00C11231" w:rsidRPr="00722E73" w:rsidRDefault="00C11231" w:rsidP="00C11231">
      <w:r w:rsidRPr="00722E73">
        <w:t>В целом по России объем взносов в ПДС и НПО в 1 квартале составил 237 млрд руб. — на 32% больше, чем годом ранее.</w:t>
      </w:r>
    </w:p>
    <w:p w14:paraId="13CAD01C" w14:textId="77777777" w:rsidR="00C11231" w:rsidRPr="00722E73" w:rsidRDefault="00C11231" w:rsidP="00C11231">
      <w:r w:rsidRPr="00722E73">
        <w:t>Программа долгосрочных сбережений была запущена в России в 2024 году. Она позволила гражданам переводить ранее сформированные пенсионные накопления в новый формат. Операторами программы выступают негосударственные пенсионные фонды. По данным на начало 2026 года, объем пенсионных накоплений, сформированных в НПФ в пользу 35,2 млн человек, составлял 3,6 трлн руб. Еще 2,8 трлн руб. пенсионных накоплений, принадлежащих 36,2 млн человек, находились в системе Социального фонда России.</w:t>
      </w:r>
    </w:p>
    <w:p w14:paraId="0C6F242F" w14:textId="0E2A4909" w:rsidR="00C11231" w:rsidRDefault="00AB78EF" w:rsidP="00C11231">
      <w:hyperlink r:id="rId14" w:history="1">
        <w:r w:rsidR="00C11231" w:rsidRPr="00722E73">
          <w:rPr>
            <w:rStyle w:val="a3"/>
          </w:rPr>
          <w:t>https://www.rbc.ru/spb_sz/21/08/2026/6a881fd99a79472b385a140f</w:t>
        </w:r>
      </w:hyperlink>
      <w:r w:rsidR="00C11231" w:rsidRPr="00722E73">
        <w:t xml:space="preserve"> </w:t>
      </w:r>
    </w:p>
    <w:p w14:paraId="3DF4D596" w14:textId="23184E37" w:rsidR="003455C5" w:rsidRPr="00E308AF" w:rsidRDefault="003455C5" w:rsidP="003455C5">
      <w:pPr>
        <w:pStyle w:val="2"/>
      </w:pPr>
      <w:bookmarkStart w:id="53" w:name="_Toc238453787"/>
      <w:r>
        <w:lastRenderedPageBreak/>
        <w:t>РБК Пермский край</w:t>
      </w:r>
      <w:r w:rsidRPr="003455C5">
        <w:t>, 21.08.2026, За I квартал 2026 года пермяки вложили в НПФ более 5 млрд руб.</w:t>
      </w:r>
      <w:bookmarkEnd w:id="53"/>
    </w:p>
    <w:p w14:paraId="04B470B4" w14:textId="77777777" w:rsidR="003455C5" w:rsidRPr="00E308AF" w:rsidRDefault="003455C5" w:rsidP="003455C5">
      <w:pPr>
        <w:pStyle w:val="3"/>
      </w:pPr>
      <w:bookmarkStart w:id="54" w:name="_Toc238453788"/>
      <w:r w:rsidRPr="00E308AF">
        <w:t xml:space="preserve">По итогам </w:t>
      </w:r>
      <w:r w:rsidRPr="003455C5">
        <w:rPr>
          <w:lang w:val="en-US"/>
        </w:rPr>
        <w:t>I</w:t>
      </w:r>
      <w:r w:rsidRPr="00E308AF">
        <w:t xml:space="preserve"> квартала 2026 года жители Пермского края направили 5,47 млрд руб. в финансовые инструменты негосударственных пенсионных фондов (НПФ). Из них 5 млрд руб. пришлось на программу долгосрочных сбережений (ПДС), еще 471 млн руб. — на негосударственное пенсионное обеспечение (НПО). Такие данные приводят аналитики НПФ «Будущее».</w:t>
      </w:r>
      <w:bookmarkEnd w:id="54"/>
    </w:p>
    <w:p w14:paraId="19544A36" w14:textId="77777777" w:rsidR="003455C5" w:rsidRPr="00E308AF" w:rsidRDefault="003455C5" w:rsidP="003455C5">
      <w:r w:rsidRPr="00E308AF">
        <w:t xml:space="preserve">Объем взносов пермяков в ПДС за год вырос на 50%. За январь—март жители региона заключили 35 тыс. договоров долгосрочных сбережений. Общее число участников программы к концу </w:t>
      </w:r>
      <w:r w:rsidRPr="003455C5">
        <w:rPr>
          <w:lang w:val="en-US"/>
        </w:rPr>
        <w:t>I</w:t>
      </w:r>
      <w:r w:rsidRPr="00E308AF">
        <w:t xml:space="preserve"> квартала достигло 270 тыс. человек, увеличившись на 125% год к году. Взносы в программы НПО за год выросли на 5%. На физических лиц пришлось более 181 млн руб., на организации — 290 млн руб.</w:t>
      </w:r>
    </w:p>
    <w:p w14:paraId="51AFC286" w14:textId="77777777" w:rsidR="003455C5" w:rsidRPr="00E308AF" w:rsidRDefault="003455C5" w:rsidP="003455C5">
      <w:r w:rsidRPr="00E308AF">
        <w:t>По данным НПФ «Будущее», рост взносов связан с увеличением числа участников ПДС и активностью действующих клиентов. Среди факторов популярности программы фонд называет инвестиционный доход, возможность получить налоговый вычет и государственное софинансирование.</w:t>
      </w:r>
    </w:p>
    <w:p w14:paraId="5EC65E67" w14:textId="77777777" w:rsidR="003455C5" w:rsidRPr="00E308AF" w:rsidRDefault="003455C5" w:rsidP="003455C5">
      <w:r w:rsidRPr="00E308AF">
        <w:t>Всего россияне направили в ПДС и НПО 237 млрд руб. Это на 32% больше показателя за аналогичный период 2025 года. Пермский край вошел в топ-10 регионов России по объему взносов в ПДС и топ-15 — по НПО.</w:t>
      </w:r>
    </w:p>
    <w:p w14:paraId="7B207972" w14:textId="77777777" w:rsidR="003455C5" w:rsidRPr="006922EA" w:rsidRDefault="003455C5" w:rsidP="003455C5">
      <w:r w:rsidRPr="00E308AF">
        <w:t xml:space="preserve">Ранее РБК Пермь сообщал, что банковские вложения жителей Пермского края на 1 апреля 2026 года превысили 778 млрд руб. </w:t>
      </w:r>
      <w:r w:rsidRPr="006922EA">
        <w:t>За год объем банковских вкладов вырос более чем на 18% (на 120,6 млрд руб.).</w:t>
      </w:r>
    </w:p>
    <w:p w14:paraId="27CDDD59" w14:textId="27DFF710" w:rsidR="003455C5" w:rsidRPr="00E308AF" w:rsidRDefault="003455C5" w:rsidP="003455C5">
      <w:r w:rsidRPr="00E308AF">
        <w:t xml:space="preserve">За первый квартал 2026 года жители Прикамья нарастили вклады почти на 5 млрд руб. </w:t>
      </w:r>
      <w:r w:rsidRPr="006922EA">
        <w:t xml:space="preserve">Год назад за аналогичный период прирост денежных средств на депозиты был несколько выше и превысил 6 млрд руб. </w:t>
      </w:r>
      <w:r w:rsidRPr="00E308AF">
        <w:t>В региональном Центробанке это объясняют более привлекательными условиями, в частности, — более высокими процентными ставками по депозитам вначале 2025 года по сравнению с первым кварталом текущего года.</w:t>
      </w:r>
    </w:p>
    <w:p w14:paraId="20AB9378" w14:textId="735A9AE4" w:rsidR="003455C5" w:rsidRPr="00E308AF" w:rsidRDefault="00AB78EF" w:rsidP="003455C5">
      <w:hyperlink r:id="rId15" w:history="1">
        <w:r w:rsidR="003455C5" w:rsidRPr="002A2601">
          <w:rPr>
            <w:rStyle w:val="a3"/>
            <w:lang w:val="en-US"/>
          </w:rPr>
          <w:t>https</w:t>
        </w:r>
        <w:r w:rsidR="003455C5" w:rsidRPr="00E308AF">
          <w:rPr>
            <w:rStyle w:val="a3"/>
          </w:rPr>
          <w:t>://</w:t>
        </w:r>
        <w:r w:rsidR="003455C5" w:rsidRPr="002A2601">
          <w:rPr>
            <w:rStyle w:val="a3"/>
            <w:lang w:val="en-US"/>
          </w:rPr>
          <w:t>perm</w:t>
        </w:r>
        <w:r w:rsidR="003455C5" w:rsidRPr="00E308AF">
          <w:rPr>
            <w:rStyle w:val="a3"/>
          </w:rPr>
          <w:t>.</w:t>
        </w:r>
        <w:r w:rsidR="003455C5" w:rsidRPr="002A2601">
          <w:rPr>
            <w:rStyle w:val="a3"/>
            <w:lang w:val="en-US"/>
          </w:rPr>
          <w:t>rbc</w:t>
        </w:r>
        <w:r w:rsidR="003455C5" w:rsidRPr="00E308AF">
          <w:rPr>
            <w:rStyle w:val="a3"/>
          </w:rPr>
          <w:t>.</w:t>
        </w:r>
        <w:r w:rsidR="003455C5" w:rsidRPr="002A2601">
          <w:rPr>
            <w:rStyle w:val="a3"/>
            <w:lang w:val="en-US"/>
          </w:rPr>
          <w:t>ru</w:t>
        </w:r>
        <w:r w:rsidR="003455C5" w:rsidRPr="00E308AF">
          <w:rPr>
            <w:rStyle w:val="a3"/>
          </w:rPr>
          <w:t>/</w:t>
        </w:r>
        <w:r w:rsidR="003455C5" w:rsidRPr="002A2601">
          <w:rPr>
            <w:rStyle w:val="a3"/>
            <w:lang w:val="en-US"/>
          </w:rPr>
          <w:t>perm</w:t>
        </w:r>
        <w:r w:rsidR="003455C5" w:rsidRPr="00E308AF">
          <w:rPr>
            <w:rStyle w:val="a3"/>
          </w:rPr>
          <w:t>/</w:t>
        </w:r>
        <w:r w:rsidR="003455C5" w:rsidRPr="002A2601">
          <w:rPr>
            <w:rStyle w:val="a3"/>
            <w:lang w:val="en-US"/>
          </w:rPr>
          <w:t>freenews</w:t>
        </w:r>
        <w:r w:rsidR="003455C5" w:rsidRPr="00E308AF">
          <w:rPr>
            <w:rStyle w:val="a3"/>
          </w:rPr>
          <w:t>/6</w:t>
        </w:r>
        <w:r w:rsidR="003455C5" w:rsidRPr="002A2601">
          <w:rPr>
            <w:rStyle w:val="a3"/>
            <w:lang w:val="en-US"/>
          </w:rPr>
          <w:t>a</w:t>
        </w:r>
        <w:r w:rsidR="003455C5" w:rsidRPr="00E308AF">
          <w:rPr>
            <w:rStyle w:val="a3"/>
          </w:rPr>
          <w:t>8744</w:t>
        </w:r>
        <w:r w:rsidR="003455C5" w:rsidRPr="002A2601">
          <w:rPr>
            <w:rStyle w:val="a3"/>
            <w:lang w:val="en-US"/>
          </w:rPr>
          <w:t>e</w:t>
        </w:r>
        <w:r w:rsidR="003455C5" w:rsidRPr="00E308AF">
          <w:rPr>
            <w:rStyle w:val="a3"/>
          </w:rPr>
          <w:t>39</w:t>
        </w:r>
        <w:r w:rsidR="003455C5" w:rsidRPr="002A2601">
          <w:rPr>
            <w:rStyle w:val="a3"/>
            <w:lang w:val="en-US"/>
          </w:rPr>
          <w:t>a</w:t>
        </w:r>
        <w:r w:rsidR="003455C5" w:rsidRPr="00E308AF">
          <w:rPr>
            <w:rStyle w:val="a3"/>
          </w:rPr>
          <w:t>7947</w:t>
        </w:r>
        <w:r w:rsidR="003455C5" w:rsidRPr="002A2601">
          <w:rPr>
            <w:rStyle w:val="a3"/>
            <w:lang w:val="en-US"/>
          </w:rPr>
          <w:t>b</w:t>
        </w:r>
        <w:r w:rsidR="003455C5" w:rsidRPr="00E308AF">
          <w:rPr>
            <w:rStyle w:val="a3"/>
          </w:rPr>
          <w:t>7</w:t>
        </w:r>
        <w:r w:rsidR="003455C5" w:rsidRPr="002A2601">
          <w:rPr>
            <w:rStyle w:val="a3"/>
            <w:lang w:val="en-US"/>
          </w:rPr>
          <w:t>e</w:t>
        </w:r>
        <w:r w:rsidR="003455C5" w:rsidRPr="00E308AF">
          <w:rPr>
            <w:rStyle w:val="a3"/>
          </w:rPr>
          <w:t>4</w:t>
        </w:r>
        <w:r w:rsidR="003455C5" w:rsidRPr="002A2601">
          <w:rPr>
            <w:rStyle w:val="a3"/>
            <w:lang w:val="en-US"/>
          </w:rPr>
          <w:t>d</w:t>
        </w:r>
        <w:r w:rsidR="003455C5" w:rsidRPr="00E308AF">
          <w:rPr>
            <w:rStyle w:val="a3"/>
          </w:rPr>
          <w:t>1</w:t>
        </w:r>
        <w:r w:rsidR="003455C5" w:rsidRPr="002A2601">
          <w:rPr>
            <w:rStyle w:val="a3"/>
            <w:lang w:val="en-US"/>
          </w:rPr>
          <w:t>e</w:t>
        </w:r>
        <w:r w:rsidR="003455C5" w:rsidRPr="00E308AF">
          <w:rPr>
            <w:rStyle w:val="a3"/>
          </w:rPr>
          <w:t>756</w:t>
        </w:r>
      </w:hyperlink>
      <w:r w:rsidR="003455C5" w:rsidRPr="00E308AF">
        <w:t xml:space="preserve"> </w:t>
      </w:r>
    </w:p>
    <w:p w14:paraId="0AD1EB3D" w14:textId="77777777" w:rsidR="001B760B" w:rsidRPr="00722E73" w:rsidRDefault="001B760B" w:rsidP="001B760B">
      <w:pPr>
        <w:pStyle w:val="2"/>
      </w:pPr>
      <w:bookmarkStart w:id="55" w:name="ф4"/>
      <w:bookmarkStart w:id="56" w:name="_Toc238453789"/>
      <w:bookmarkEnd w:id="55"/>
      <w:r w:rsidRPr="00722E73">
        <w:t>Коммерсантъ-Кубань, 21.08.2026, Взносы краснодарцев в НПФ в первом квартале достигли 7,7 млрд рублей</w:t>
      </w:r>
      <w:bookmarkEnd w:id="56"/>
    </w:p>
    <w:p w14:paraId="323A46E6" w14:textId="0BF9A158" w:rsidR="001B760B" w:rsidRPr="00722E73" w:rsidRDefault="001B760B" w:rsidP="004D3BA1">
      <w:pPr>
        <w:pStyle w:val="3"/>
      </w:pPr>
      <w:bookmarkStart w:id="57" w:name="_Toc238453790"/>
      <w:r w:rsidRPr="00722E73">
        <w:t xml:space="preserve">Жители Краснодарского края в январе—марте 2026 года направили в негосударственные пенсионные фонды 7,7 млрд руб. Из этой суммы 7 млрд руб. пришлось на программу долгосрочных сбережений (ПДС), еще 0,7 млрд руб. — на негосударственное пенсионное обеспечение (НПО). Об этом </w:t>
      </w:r>
      <w:r w:rsidR="00430677">
        <w:t>«</w:t>
      </w:r>
      <w:r w:rsidRPr="00722E73">
        <w:t>Ъ-Кубань</w:t>
      </w:r>
      <w:r w:rsidR="00430677">
        <w:t>»</w:t>
      </w:r>
      <w:r w:rsidRPr="00722E73">
        <w:t xml:space="preserve"> сообщили в пресс-службе НПФ </w:t>
      </w:r>
      <w:r w:rsidR="00430677">
        <w:t>«</w:t>
      </w:r>
      <w:r w:rsidRPr="00722E73">
        <w:t>Будущее</w:t>
      </w:r>
      <w:r w:rsidR="00430677">
        <w:t>»</w:t>
      </w:r>
      <w:r w:rsidRPr="00722E73">
        <w:t>.</w:t>
      </w:r>
      <w:bookmarkEnd w:id="57"/>
    </w:p>
    <w:p w14:paraId="00BEA0D4" w14:textId="77777777" w:rsidR="001B760B" w:rsidRPr="00722E73" w:rsidRDefault="001B760B" w:rsidP="001B760B">
      <w:r w:rsidRPr="00722E73">
        <w:t>Объем взносов вкладчиков из региона в ПДС за год вырос на 92% по сравнению с первым кварталом 2025 года. Количество заключенных договоров долгосрочных сбережений в Краснодарском крае за тот же период достигло 62 тыс. единиц, что на 31% больше, чем годом ранее. Общее число вкладчиков в ПДС на конец отчетного периода увеличилось со 136 тыс. до 384 тыс. человек.</w:t>
      </w:r>
    </w:p>
    <w:p w14:paraId="2C2C8C21" w14:textId="77777777" w:rsidR="001B760B" w:rsidRPr="00722E73" w:rsidRDefault="001B760B" w:rsidP="001B760B">
      <w:r w:rsidRPr="00722E73">
        <w:lastRenderedPageBreak/>
        <w:t>По программам негосударственного пенсионного обеспечения объем вложений жителей и предприятий Краснодарского края за отчетный период превысил 0,7 млрд руб. Из них взносы физических лиц составили более 0,2 млрд руб., юридических — 0,5 млрд руб.</w:t>
      </w:r>
    </w:p>
    <w:p w14:paraId="4408A0C9" w14:textId="77777777" w:rsidR="001B760B" w:rsidRPr="00722E73" w:rsidRDefault="001B760B" w:rsidP="001B760B">
      <w:r w:rsidRPr="00722E73">
        <w:t>По взносам в ПДС Краснодарский край занял пятое место среди регионов России, уступив Москве, Московской области, Санкт-Петербургу и Ханты-Мансийскому автономному округу. По взносам в НПО регион находится на 13-й позиции. Общий объем взносов россиян в НПО и ПДС во всех регионах страны за первый квартал 2026 года достиг 237 млрд руб., увеличившись на 32% по сравнению с аналогичным периодом прошлого года.</w:t>
      </w:r>
    </w:p>
    <w:p w14:paraId="75CA024F" w14:textId="75E7B808" w:rsidR="00111D7C" w:rsidRDefault="00AB78EF" w:rsidP="001B760B">
      <w:hyperlink r:id="rId16" w:history="1">
        <w:r w:rsidR="001B760B" w:rsidRPr="00722E73">
          <w:rPr>
            <w:rStyle w:val="a3"/>
          </w:rPr>
          <w:t>https://www.kommersant.ru/doc/8894273</w:t>
        </w:r>
      </w:hyperlink>
    </w:p>
    <w:p w14:paraId="3B6055B9" w14:textId="77777777" w:rsidR="004E2487" w:rsidRDefault="004E2487" w:rsidP="004E2487">
      <w:pPr>
        <w:pStyle w:val="2"/>
      </w:pPr>
      <w:bookmarkStart w:id="58" w:name="_Toc238453791"/>
      <w:r>
        <w:t>Информер, 21.08.2026, С начала года севастопольцы направили в ПДС более 450 млн рублей</w:t>
      </w:r>
      <w:bookmarkEnd w:id="58"/>
    </w:p>
    <w:p w14:paraId="79C55FAA" w14:textId="784C738A" w:rsidR="004E2487" w:rsidRDefault="004E2487" w:rsidP="004D3BA1">
      <w:pPr>
        <w:pStyle w:val="3"/>
      </w:pPr>
      <w:bookmarkStart w:id="59" w:name="_Toc238453792"/>
      <w:r>
        <w:t>За первые шесть месяцев 2026 года жители региона заключили более 7 тысяч договоров по программе долгосрочных сбережений (ПДС). Общий объем взносов в программу за этот период превысил 456 млн рублей. Об этом сообщает пресс-служба отделения Центробанк РФ в Севастополе.</w:t>
      </w:r>
      <w:bookmarkEnd w:id="59"/>
    </w:p>
    <w:p w14:paraId="23F3E536" w14:textId="61569893" w:rsidR="004E2487" w:rsidRDefault="00430677" w:rsidP="004E2487">
      <w:r>
        <w:t>«</w:t>
      </w:r>
      <w:r w:rsidR="004E2487">
        <w:t xml:space="preserve">Программа долгосрочных сбережений подходит для решения различных жизненных задач. С ее помощью можно накопить средства на крупную покупку, создать </w:t>
      </w:r>
      <w:r>
        <w:t>«</w:t>
      </w:r>
      <w:r w:rsidR="004E2487">
        <w:t>подушку безопасности</w:t>
      </w:r>
      <w:r>
        <w:t>»</w:t>
      </w:r>
      <w:r w:rsidR="004E2487">
        <w:t xml:space="preserve"> на случай непредвиденных обстоятельств или обеспечить себе дополнительный доход после выхода на пенсию. Кроме того, ПДС дает возможность не только сформировать надежный финансовый резерв, но и получить поддержку от государства</w:t>
      </w:r>
      <w:r>
        <w:t>»</w:t>
      </w:r>
      <w:r w:rsidR="004E2487">
        <w:t>, — заявил руководитель Отделения по г. Севастополю Центрального банка Российской Федерации Александр Удовиков.</w:t>
      </w:r>
    </w:p>
    <w:p w14:paraId="5EAD042F" w14:textId="77777777" w:rsidR="004E2487" w:rsidRDefault="004E2487" w:rsidP="004E2487">
      <w:r>
        <w:t>Программа действует с 2024 года: за это время севастопольцы заключили почти 29 тысяч договоров, а общий объем взносов превысил 1,3 млрд рублей. Подключиться к ПДС можно через любой негосударственный пенсионный фонд (НПФ), который является ее оператором. Для этого необходимо заключить договор и регулярно делать взносы.</w:t>
      </w:r>
    </w:p>
    <w:p w14:paraId="2E86686D" w14:textId="77777777" w:rsidR="004E2487" w:rsidRDefault="004E2487" w:rsidP="004E2487">
      <w:r>
        <w:t>Участники могут рассчитывать на государственное софинансирование — до 36 тысяч рублей в год в зависимости от дохода и размера взносов. Также предусмотрен налоговый вычет за внесенные средства. Получать выплаты можно через 15 лет после заключения договора либо при достижении определенного возраста — 55 лет для женщин и 60 лет для мужчин.</w:t>
      </w:r>
    </w:p>
    <w:p w14:paraId="7560DFE8" w14:textId="77777777" w:rsidR="004E2487" w:rsidRDefault="004E2487" w:rsidP="004E2487">
      <w:r>
        <w:t>По данным Банка России, в целом по стране на 30 июня 2026 года участники заключили 13 млн договоров. Общий объем фактически поступивших взносов в программу в первом полугодии достиг 290 млрд рублей.</w:t>
      </w:r>
    </w:p>
    <w:p w14:paraId="45AB48FD" w14:textId="2F295542" w:rsidR="004E2487" w:rsidRPr="00722E73" w:rsidRDefault="00AB78EF" w:rsidP="004E2487">
      <w:hyperlink r:id="rId17" w:history="1">
        <w:r w:rsidR="004E2487" w:rsidRPr="00032499">
          <w:rPr>
            <w:rStyle w:val="a3"/>
          </w:rPr>
          <w:t>https://ruinformer.com/page/s-nachala-goda-sevastopolcy-napravili-v-pds-bolee-450-mln-rublej</w:t>
        </w:r>
      </w:hyperlink>
      <w:r w:rsidR="004E2487">
        <w:t xml:space="preserve"> </w:t>
      </w:r>
    </w:p>
    <w:p w14:paraId="30B26629" w14:textId="77777777" w:rsidR="00E07880" w:rsidRPr="00722E73" w:rsidRDefault="00E07880" w:rsidP="00E07880">
      <w:pPr>
        <w:pStyle w:val="2"/>
      </w:pPr>
      <w:bookmarkStart w:id="60" w:name="ф5"/>
      <w:bookmarkStart w:id="61" w:name="_Toc238453793"/>
      <w:bookmarkEnd w:id="60"/>
      <w:r w:rsidRPr="00722E73">
        <w:lastRenderedPageBreak/>
        <w:t>КП Тверь, 21.08.2026, Жители Тверской области накопили 7,7 миллиарда рублей по программе сбережений</w:t>
      </w:r>
      <w:bookmarkEnd w:id="61"/>
    </w:p>
    <w:p w14:paraId="4705F1D6" w14:textId="77777777" w:rsidR="00E07880" w:rsidRPr="00722E73" w:rsidRDefault="00E07880" w:rsidP="004D3BA1">
      <w:pPr>
        <w:pStyle w:val="3"/>
      </w:pPr>
      <w:bookmarkStart w:id="62" w:name="_Toc238453794"/>
      <w:r w:rsidRPr="00722E73">
        <w:t>Жители Верхневолжья продолжают приумножать финансовые накопления в Программе долгосрочных сбережений. За 7 месяцев 2026 года почти 25 тысяч граждан вложили свыше 600 млн рублей, а всего накопительным механизмом пользуются почти 108 тысяч земляков.</w:t>
      </w:r>
      <w:bookmarkEnd w:id="62"/>
    </w:p>
    <w:p w14:paraId="4A1B6865" w14:textId="77777777" w:rsidR="00E07880" w:rsidRPr="00722E73" w:rsidRDefault="00E07880" w:rsidP="00E07880">
      <w:r w:rsidRPr="00722E73">
        <w:t>Как пояснил управляющий отделением Тверь ЦБ РФ Михаил Калинкин, общий объем взносов достиг 7,7 млрд рублей. Выгода ПДС заключается в ежегодных налоговых вычетах, софинансировании от государства и страховой защите вкладов до 2,8 млн рублей.</w:t>
      </w:r>
    </w:p>
    <w:p w14:paraId="1880D9BD" w14:textId="77777777" w:rsidR="00E07880" w:rsidRPr="00722E73" w:rsidRDefault="00E07880" w:rsidP="00E07880">
      <w:r w:rsidRPr="00722E73">
        <w:t>Нововведением станут налоговые послабления для компаний, софинансирующих взносы работников, и увеличенный срок вывода средств софинансирования по новым договорам.</w:t>
      </w:r>
    </w:p>
    <w:p w14:paraId="61DD5636" w14:textId="4B93E4FF" w:rsidR="001B760B" w:rsidRPr="00722E73" w:rsidRDefault="00AB78EF" w:rsidP="00E07880">
      <w:hyperlink r:id="rId18" w:history="1">
        <w:r w:rsidR="00E07880" w:rsidRPr="00722E73">
          <w:rPr>
            <w:rStyle w:val="a3"/>
          </w:rPr>
          <w:t>https://www.tver.kp.ru/online/news/7133738/</w:t>
        </w:r>
      </w:hyperlink>
    </w:p>
    <w:p w14:paraId="6AC3C45C" w14:textId="3AAD7457" w:rsidR="00E07880" w:rsidRPr="0093545D" w:rsidRDefault="0093545D" w:rsidP="0093545D">
      <w:pPr>
        <w:pStyle w:val="2"/>
      </w:pPr>
      <w:bookmarkStart w:id="63" w:name="_Toc238453795"/>
      <w:r>
        <w:t>Новое дело</w:t>
      </w:r>
      <w:r w:rsidRPr="0093545D">
        <w:t>, 24.08.2026, Почти 100 тысяч дагестанцев вложились в долгосрочное сбережение</w:t>
      </w:r>
      <w:bookmarkEnd w:id="63"/>
    </w:p>
    <w:p w14:paraId="58D77FA7" w14:textId="41B8C687" w:rsidR="0093545D" w:rsidRDefault="0093545D" w:rsidP="0093545D">
      <w:pPr>
        <w:pStyle w:val="3"/>
      </w:pPr>
      <w:bookmarkStart w:id="64" w:name="_Toc238453796"/>
      <w:r>
        <w:t>С момента действия программы долгосрочных сбережений (ПДС) жители Дагестана заключили 97,6 тысячи договоров и внесли на формирование накоплений более 2 млрд рублей.</w:t>
      </w:r>
      <w:r w:rsidRPr="0093545D">
        <w:t xml:space="preserve"> </w:t>
      </w:r>
      <w:r>
        <w:t>Об этом рассказала пресс-служба отделения Банка России в Дагестане.</w:t>
      </w:r>
      <w:bookmarkEnd w:id="64"/>
    </w:p>
    <w:p w14:paraId="31212F06" w14:textId="77777777" w:rsidR="0093545D" w:rsidRDefault="0093545D" w:rsidP="0093545D">
      <w:r>
        <w:t>За первое полугодие в республике оформили 31 тысячу договоров ПДС. Объем фактических взносов за этот период превысил 323 млн рублей.</w:t>
      </w:r>
    </w:p>
    <w:p w14:paraId="18DAEBB4" w14:textId="77777777" w:rsidR="0093545D" w:rsidRDefault="0093545D" w:rsidP="0093545D">
      <w:r>
        <w:t>«Программа долгосрочных сбережений позволяет гражданам сформировать подушку безопасности на будущее или получать дополнительную прибавку к пенсии. Чтобы стать участником программы, необходимо подписать договор с любым негосударственным пенсионным фондом, участвующим в ПДС. Также можно перевести в программу уже имеющиеся пенсионные накопления. Фонд будет инвестировать эти средства, что позволит сберечь их от инфляции и приумножить», – пояснила заместитель управляющего Отделением Банка России по Республике Дагестан Джамиля Алиева.</w:t>
      </w:r>
    </w:p>
    <w:p w14:paraId="57893267" w14:textId="77777777" w:rsidR="0093545D" w:rsidRDefault="0093545D" w:rsidP="0093545D">
      <w:r>
        <w:t>Одно из преимуществ ПДС – государственное софинансирование. Граждане могут получить от государства прибавку к своим накоплениям – до 36 тысяч рублей в год – в зависимости от дохода и суммы взносов. Кроме того, участники программы имеют право на налоговые вычеты как с внесенных средств, так и с полученного дохода.</w:t>
      </w:r>
    </w:p>
    <w:p w14:paraId="614319CB" w14:textId="79BE7DAE" w:rsidR="0093545D" w:rsidRPr="0093545D" w:rsidRDefault="0093545D" w:rsidP="0093545D">
      <w:r>
        <w:t>Получать выплаты по программе можно через 15 лет с момента заключения договора либо по достижении установленного возраста – 55 лет для женщин и 60 лет для мужчин. При этом воспользоваться сбережениями досрочно можно и раньше – в случае наступления особых жизненных обстоятельств, предусмотренных условиями программы.</w:t>
      </w:r>
    </w:p>
    <w:p w14:paraId="76BB2173" w14:textId="474B00D6" w:rsidR="0093545D" w:rsidRPr="0093545D" w:rsidRDefault="00AB78EF" w:rsidP="0093545D">
      <w:hyperlink r:id="rId19" w:history="1">
        <w:r w:rsidR="0093545D" w:rsidRPr="002D32EA">
          <w:rPr>
            <w:rStyle w:val="a3"/>
          </w:rPr>
          <w:t>https://ndelo.ru/novosti/pochti-100-tysyach-dagestancev-vlozhilis-v-dolgosrochnoe-sberezhenie</w:t>
        </w:r>
      </w:hyperlink>
    </w:p>
    <w:p w14:paraId="49E54283" w14:textId="77777777" w:rsidR="0093545D" w:rsidRPr="0093545D" w:rsidRDefault="0093545D" w:rsidP="0093545D"/>
    <w:p w14:paraId="61C77DB8" w14:textId="77777777" w:rsidR="00111D7C" w:rsidRPr="00722E73" w:rsidRDefault="00111D7C" w:rsidP="00111D7C">
      <w:pPr>
        <w:pStyle w:val="10"/>
      </w:pPr>
      <w:bookmarkStart w:id="65" w:name="_Toc165991074"/>
      <w:bookmarkStart w:id="66" w:name="_Toc238453797"/>
      <w:r w:rsidRPr="00722E73">
        <w:lastRenderedPageBreak/>
        <w:t>Новости развития системы обязательного пенсионного страхования и страховой пенсии</w:t>
      </w:r>
      <w:bookmarkEnd w:id="39"/>
      <w:bookmarkEnd w:id="40"/>
      <w:bookmarkEnd w:id="41"/>
      <w:bookmarkEnd w:id="65"/>
      <w:bookmarkEnd w:id="66"/>
    </w:p>
    <w:p w14:paraId="06F9C721" w14:textId="77777777" w:rsidR="00377664" w:rsidRPr="00722E73" w:rsidRDefault="00377664" w:rsidP="00377664">
      <w:pPr>
        <w:pStyle w:val="2"/>
      </w:pPr>
      <w:bookmarkStart w:id="67" w:name="_Toc238453798"/>
      <w:r w:rsidRPr="00722E73">
        <w:t>ТАСС, 21.08.2026, Пенсии и зарплаты не будут принудительно переводиться в цифровые рубли – депутат Нилов</w:t>
      </w:r>
      <w:bookmarkEnd w:id="67"/>
    </w:p>
    <w:p w14:paraId="375901D9" w14:textId="77777777" w:rsidR="00377664" w:rsidRPr="00722E73" w:rsidRDefault="00377664" w:rsidP="004D3BA1">
      <w:pPr>
        <w:pStyle w:val="3"/>
      </w:pPr>
      <w:bookmarkStart w:id="68" w:name="_Toc238453799"/>
      <w:r w:rsidRPr="00722E73">
        <w:t>Поэтапное внедрение цифрового рубля не означает принудительного перевода пенсионных и зарплатных выплат на эту форму платежа, такие изменения сейчас даже не обсуждаются. Об этом заявил ТАСС глава комитета Госдумы по труду, соцполитике и делам ветеранов Ярослав Нилов.</w:t>
      </w:r>
      <w:bookmarkEnd w:id="68"/>
    </w:p>
    <w:p w14:paraId="6CA8B8E5" w14:textId="77777777" w:rsidR="00377664" w:rsidRPr="00722E73" w:rsidRDefault="00377664" w:rsidP="00377664">
      <w:r w:rsidRPr="00722E73">
        <w:t>Ранее сообщалось, что массовое внедрение цифрового рубля - третьей формы национальной валюты наряду с наличными и безналичными деньгами - начнется с 1 сентября и будет поэтапным: сначала предоставлять клиентам возможность операций с цифровой национальной валютой будут крупнейшие банки страны, а к сентябрю 2028 года присоединятся все кредитные организации.</w:t>
      </w:r>
    </w:p>
    <w:p w14:paraId="1FCA2BF2" w14:textId="50D215D0" w:rsidR="00377664" w:rsidRPr="00722E73" w:rsidRDefault="00430677" w:rsidP="00377664">
      <w:r>
        <w:t>«</w:t>
      </w:r>
      <w:r w:rsidR="00377664" w:rsidRPr="00722E73">
        <w:t>Ключевое, что это поэтапное [внедрение], и это - необязательно, поэтому никакого принудительного перевода социальных выплат, пенсионных выплат, зарплатных выплат на цифровой счет, и обязанности иметь цифровые рубли нет, и это даже не обсуждается</w:t>
      </w:r>
      <w:r>
        <w:t>»</w:t>
      </w:r>
      <w:r w:rsidR="00377664" w:rsidRPr="00722E73">
        <w:t>, - сказал Нилов.</w:t>
      </w:r>
    </w:p>
    <w:p w14:paraId="2A04950B" w14:textId="64030E65" w:rsidR="00377664" w:rsidRPr="00722E73" w:rsidRDefault="00377664" w:rsidP="00377664">
      <w:r w:rsidRPr="00722E73">
        <w:t xml:space="preserve">Депутат подчеркнул, что цифровой рубль станет лишь дополнительной возможностью, которой можно будет воспользоваться на добровольной основе. </w:t>
      </w:r>
      <w:r w:rsidR="00430677">
        <w:t>«</w:t>
      </w:r>
      <w:r w:rsidRPr="00722E73">
        <w:t>Цифровой рубль - это некая альтернатива, но еще раз подчеркну, это поэтапность и добровольность, никто пенсии насильно в цифровую валюту переводить не будет. Сегодня пенсию можно получать как на карточку, так и почтальон до сих пор приносит наличными, несмотря на то, что банковские карты уже много лет существуют</w:t>
      </w:r>
      <w:r w:rsidR="00430677">
        <w:t>»</w:t>
      </w:r>
      <w:r w:rsidRPr="00722E73">
        <w:t>, - отметил он.</w:t>
      </w:r>
    </w:p>
    <w:p w14:paraId="0CD68E55" w14:textId="77777777" w:rsidR="00377664" w:rsidRPr="00722E73" w:rsidRDefault="00377664" w:rsidP="00377664">
      <w:r w:rsidRPr="00722E73">
        <w:t>Технически каждый такой рубль представляет собой уникальный цифровой код, который хранится в виде записей на электронных кошельках клиентов. Сами эти кошельки, в свою очередь, хранятся на платформе цифрового рубля - специальной инфраструктуре, которую создал Банк России. Как ранее сообщали в ЦБ, платформа принадлежит Банку России, а не одному из коммерческих банков, что позволяет дать человеку и бизнесу свободу от привязки к условиям, лимитам и комиссиям конкретного банка. При этом все операции для человека бесплатные, а для бизнеса - по минимальным тарифам, подчеркивали в Центробанке.</w:t>
      </w:r>
    </w:p>
    <w:p w14:paraId="3C08AE14" w14:textId="26D0A7E8" w:rsidR="00377664" w:rsidRPr="00722E73" w:rsidRDefault="00377664" w:rsidP="00377664">
      <w:r w:rsidRPr="00722E73">
        <w:t xml:space="preserve">Для того чтобы начать пользоваться цифровыми рублями, необходимо будет в мобильном приложении своего банка зарегистрироваться на платформе цифрового рубля и открыть электронный кошелек. С 1 сентября в приложениях крупнейших банков появится соответствующий раздел. </w:t>
      </w:r>
    </w:p>
    <w:p w14:paraId="3E8969C6" w14:textId="77777777" w:rsidR="007774F0" w:rsidRPr="00722E73" w:rsidRDefault="007774F0" w:rsidP="007774F0">
      <w:pPr>
        <w:pStyle w:val="2"/>
      </w:pPr>
      <w:bookmarkStart w:id="69" w:name="ф6"/>
      <w:bookmarkStart w:id="70" w:name="_Toc238453800"/>
      <w:bookmarkEnd w:id="69"/>
      <w:r w:rsidRPr="00722E73">
        <w:lastRenderedPageBreak/>
        <w:t>ТАСС, 21.08.2026, В ГД предложили защитить работающих пенсионеров от увольнения по сокращению</w:t>
      </w:r>
      <w:bookmarkEnd w:id="70"/>
    </w:p>
    <w:p w14:paraId="38AB9989" w14:textId="77777777" w:rsidR="007774F0" w:rsidRPr="00722E73" w:rsidRDefault="007774F0" w:rsidP="004D3BA1">
      <w:pPr>
        <w:pStyle w:val="3"/>
      </w:pPr>
      <w:bookmarkStart w:id="71" w:name="_Toc238453801"/>
      <w:r w:rsidRPr="00722E73">
        <w:t>Закон формально защищает пенсионеров от увольнения, однако эта защита не распространяется на увольнение по сокращению штата: пора закрыть эту лазейку и дать пенсионерам реальную защиту, заявил ТАСС заместитель председателя комитета Госдумы по бюджету и налогам Каплан Панеш (фракция ЛДПР).</w:t>
      </w:r>
      <w:bookmarkEnd w:id="71"/>
    </w:p>
    <w:p w14:paraId="2A2DF6FC" w14:textId="1D7A23A2" w:rsidR="007774F0" w:rsidRPr="00722E73" w:rsidRDefault="00430677" w:rsidP="007774F0">
      <w:r>
        <w:t>«</w:t>
      </w:r>
      <w:r w:rsidR="007774F0" w:rsidRPr="00722E73">
        <w:t>Работодатель не может расторгнуть трудовой договор по причине достижения пенсионного возраста, однако эта защита не распространяется на сокращение штата. Пенсионеры увольняются на общих основаниях - наравне с остальными сотрудниками. Это создает лазейку: работодатель может перекроить штатное расписание, сократить опытного пенсионера, а через неделю вернуть должность, наняв молодого специалиста</w:t>
      </w:r>
      <w:r>
        <w:t>»</w:t>
      </w:r>
      <w:r w:rsidR="007774F0" w:rsidRPr="00722E73">
        <w:t>, - пояснил он.</w:t>
      </w:r>
    </w:p>
    <w:p w14:paraId="4068EFB3" w14:textId="2F2CBB0E" w:rsidR="007774F0" w:rsidRPr="00722E73" w:rsidRDefault="007774F0" w:rsidP="007774F0">
      <w:r w:rsidRPr="00722E73">
        <w:t xml:space="preserve">Следует обеспечить пенсионерам реальную, а не формальную защиту, полагает депутат. </w:t>
      </w:r>
      <w:r w:rsidR="00430677">
        <w:t>«</w:t>
      </w:r>
      <w:r w:rsidRPr="00722E73">
        <w:t>По действующему законодательству при сокращении штата к пенсионерам применяются те же правила, что и ко всем работникам. Преимущественное право остаться на работе имеют сотрудники с более высокой производительностью труда и квалификацией, а также ряд льготных категорий. Пенсионный возраст сам по себе не дает преимущества. Работодатель обязан уведомить сотрудника о сокращении за два месяца, предложить все подходящие вакансии и выплатить выходное пособие</w:t>
      </w:r>
      <w:r w:rsidR="00430677">
        <w:t>»</w:t>
      </w:r>
      <w:r w:rsidRPr="00722E73">
        <w:t>, - рассказал Панеш.</w:t>
      </w:r>
    </w:p>
    <w:p w14:paraId="14C06AD1" w14:textId="367EFDBF" w:rsidR="007774F0" w:rsidRPr="00722E73" w:rsidRDefault="007774F0" w:rsidP="007774F0">
      <w:r w:rsidRPr="00722E73">
        <w:t xml:space="preserve">Однако этих механизмов недостаточно - работодатель может формально изменить штатное расписание и уволить пенсионера, а затем восстановить должность под новым названием, указал парламентарий. </w:t>
      </w:r>
      <w:r w:rsidR="00430677">
        <w:t>«</w:t>
      </w:r>
      <w:r w:rsidRPr="00722E73">
        <w:t>Я предлагаю внести изменения в статью 179 Трудового кодекса, добавив работающих пенсионеров в перечень лиц, имеющих преимущественное право на оставление на работе при сокращении при равной производительности труда и квалификации с другими сотрудниками. Также предлагаю установить, что при сокращении должности, которую занимал пенсионер, эта должность не может быть восстановлена в штатном расписании в течение одного года</w:t>
      </w:r>
      <w:r w:rsidR="00430677">
        <w:t>»</w:t>
      </w:r>
      <w:r w:rsidRPr="00722E73">
        <w:t>, - отметил Панеш.</w:t>
      </w:r>
    </w:p>
    <w:p w14:paraId="34CE7DA9" w14:textId="168A0F12" w:rsidR="007774F0" w:rsidRPr="00722E73" w:rsidRDefault="007774F0" w:rsidP="007774F0">
      <w:r w:rsidRPr="00722E73">
        <w:t xml:space="preserve">Также депутат считает необходимым обязать работодателя при увольнении пенсионера по сокращению предоставлять письменное обоснование, почему преимущественное право на оставление на работе не было применено. </w:t>
      </w:r>
      <w:r w:rsidR="00430677">
        <w:t>«</w:t>
      </w:r>
      <w:r w:rsidRPr="00722E73">
        <w:t>Пенсионеры - это опытные специалисты, которые десятилетиями работали на благо страны. Они не должны становиться первыми жертвами кадровых манипуляций только потому, что закон не защищает их от формальных сокращений. Пора убрать эту лазейку и сделать защиту реальной</w:t>
      </w:r>
      <w:r w:rsidR="00430677">
        <w:t>»</w:t>
      </w:r>
      <w:r w:rsidRPr="00722E73">
        <w:t>, - считает Панеш.</w:t>
      </w:r>
    </w:p>
    <w:p w14:paraId="3D2EE0C6" w14:textId="0027674B" w:rsidR="00111D7C" w:rsidRDefault="00AB78EF" w:rsidP="007774F0">
      <w:hyperlink r:id="rId20" w:history="1">
        <w:r w:rsidR="007774F0" w:rsidRPr="00722E73">
          <w:rPr>
            <w:rStyle w:val="a3"/>
          </w:rPr>
          <w:t>https://tass.ru/obschestvo/28030809</w:t>
        </w:r>
      </w:hyperlink>
    </w:p>
    <w:p w14:paraId="66E89F86" w14:textId="77777777" w:rsidR="00E94A3F" w:rsidRDefault="00E94A3F" w:rsidP="00E94A3F">
      <w:pPr>
        <w:pStyle w:val="2"/>
      </w:pPr>
      <w:bookmarkStart w:id="72" w:name="_Toc238453802"/>
      <w:r>
        <w:lastRenderedPageBreak/>
        <w:t>РИА Новости, 22.08.2026, Стал известен средний размер социальной пенсии россиян</w:t>
      </w:r>
      <w:bookmarkEnd w:id="72"/>
    </w:p>
    <w:p w14:paraId="053CB438" w14:textId="77777777" w:rsidR="00E94A3F" w:rsidRDefault="00E94A3F" w:rsidP="004D3BA1">
      <w:pPr>
        <w:pStyle w:val="3"/>
      </w:pPr>
      <w:bookmarkStart w:id="73" w:name="_Toc238453803"/>
      <w:r>
        <w:t>Средний размер социальной пенсии россиян в июле 2026 года составил более 16,5 тысячи рублей, за год выплата выросла примерно на тысячу рублей, следует из данных Социального фонда России, с которыми ознакомилось РИА Новости.</w:t>
      </w:r>
      <w:bookmarkEnd w:id="73"/>
    </w:p>
    <w:p w14:paraId="04DA8856" w14:textId="77777777" w:rsidR="00E94A3F" w:rsidRDefault="00E94A3F" w:rsidP="00E94A3F">
      <w:r>
        <w:t>Согласно данным ведомства, на 1 июля 2026 года средний размер социальной пенсии составил 16 590 рублей. В аналогичный период 2025 года - 15 534 рубля.</w:t>
      </w:r>
    </w:p>
    <w:p w14:paraId="4EAD035D" w14:textId="77777777" w:rsidR="00E94A3F" w:rsidRDefault="00E94A3F" w:rsidP="00E94A3F">
      <w:r>
        <w:t>Средний размер социальной пенсии среди работающих граждан в июле этого года составил 12 436 рублей, среди неработающих - 16 981 рубль.</w:t>
      </w:r>
    </w:p>
    <w:p w14:paraId="7D5A66F2" w14:textId="4FB0085E" w:rsidR="00E94A3F" w:rsidRDefault="00AB78EF" w:rsidP="00E94A3F">
      <w:hyperlink r:id="rId21" w:history="1">
        <w:r w:rsidR="00E94A3F" w:rsidRPr="00B00400">
          <w:rPr>
            <w:rStyle w:val="a3"/>
          </w:rPr>
          <w:t>https://ria.ru/20260822/pensiya-2112408334.html</w:t>
        </w:r>
      </w:hyperlink>
      <w:r w:rsidR="00E94A3F">
        <w:t xml:space="preserve"> </w:t>
      </w:r>
    </w:p>
    <w:p w14:paraId="6CF53F86" w14:textId="77777777" w:rsidR="00213615" w:rsidRDefault="00213615" w:rsidP="00213615">
      <w:pPr>
        <w:pStyle w:val="2"/>
      </w:pPr>
      <w:bookmarkStart w:id="74" w:name="_Toc238453804"/>
      <w:r>
        <w:t>ТАСС, 22.08.2026, Социальные пенсии за год выросли на 1 тыс. рублей</w:t>
      </w:r>
      <w:bookmarkEnd w:id="74"/>
    </w:p>
    <w:p w14:paraId="1792EBE5" w14:textId="77777777" w:rsidR="00213615" w:rsidRDefault="00213615" w:rsidP="004D3BA1">
      <w:pPr>
        <w:pStyle w:val="3"/>
      </w:pPr>
      <w:bookmarkStart w:id="75" w:name="_Toc238453805"/>
      <w:r>
        <w:t>Размер средней социальной пенсии в 2026 году составил 16 590 рублей, что на 1 тыс. рублей больше, чем в 2025 году. Это следует из данных Соцфонда, которые изучил ТАСС.</w:t>
      </w:r>
      <w:bookmarkEnd w:id="75"/>
    </w:p>
    <w:p w14:paraId="7A707F8A" w14:textId="36B5949B" w:rsidR="00213615" w:rsidRDefault="00430677" w:rsidP="00213615">
      <w:r>
        <w:t>«</w:t>
      </w:r>
      <w:r w:rsidR="00213615">
        <w:t>Средний размер назначенных пенсий по видам пенсионного обеспечения по состоянию на 1 июля 2026 года. Российская Федерация. Социальные пенсии - 16 590,8</w:t>
      </w:r>
      <w:r>
        <w:t>»</w:t>
      </w:r>
      <w:r w:rsidR="00213615">
        <w:t>, - следует из данных Соцфонда.</w:t>
      </w:r>
    </w:p>
    <w:p w14:paraId="48D9B8AF" w14:textId="77777777" w:rsidR="00213615" w:rsidRDefault="00213615" w:rsidP="00213615">
      <w:r>
        <w:t>В 2025 году размер средней социальной пенсии составил 15 534 рубля.</w:t>
      </w:r>
    </w:p>
    <w:p w14:paraId="638EEC9C" w14:textId="77777777" w:rsidR="00213615" w:rsidRDefault="00213615" w:rsidP="00213615">
      <w:r>
        <w:t>Социальная пенсия по старости назначается неработающим гражданам России, достигшим 70 лет (мужчины) и 65 лет (женщины) с 2028 года, 2026 год - 69 лет и 64 года. Для коренных народов Севера порог ниже - 55 и 50 лет соответственно. Социальная пенсия по инвалидности положена детям-инвалидам и взрослым с инвалидностью, у которых полностью отсутствует страховой стаж. Социальная пенсия по потере кормильца выплачивается детям до 18 лет (или студентам-очникам до 23 лет), потерявшим родителей, а также нетрудоспособным иждивенцам умершего, если они сами не имеют права на страховую пенсию. Все заявители должны постоянно проживать в России, не иметь официальной работы и не получать страховую пенсию. При трудоустройстве выплату отменяют.</w:t>
      </w:r>
    </w:p>
    <w:p w14:paraId="54F5AA27" w14:textId="66A824C2" w:rsidR="00213615" w:rsidRPr="00722E73" w:rsidRDefault="00AB78EF" w:rsidP="00213615">
      <w:hyperlink r:id="rId22" w:history="1">
        <w:r w:rsidR="00213615" w:rsidRPr="00F51C13">
          <w:rPr>
            <w:rStyle w:val="a3"/>
          </w:rPr>
          <w:t>https://tass.ru/obschestvo/28033825</w:t>
        </w:r>
      </w:hyperlink>
      <w:r w:rsidR="00213615">
        <w:t xml:space="preserve"> </w:t>
      </w:r>
    </w:p>
    <w:p w14:paraId="48DE4D59" w14:textId="77777777" w:rsidR="00FB4432" w:rsidRPr="00722E73" w:rsidRDefault="00FB4432" w:rsidP="00FB4432">
      <w:pPr>
        <w:pStyle w:val="2"/>
      </w:pPr>
      <w:bookmarkStart w:id="76" w:name="_Toc238453806"/>
      <w:r w:rsidRPr="00722E73">
        <w:t>RT, 21.08.2026, Депутат Говырин: для пенсионеров действуют программы активного долголетия</w:t>
      </w:r>
      <w:bookmarkEnd w:id="76"/>
    </w:p>
    <w:p w14:paraId="134A2FB1" w14:textId="77777777" w:rsidR="00FB4432" w:rsidRPr="00722E73" w:rsidRDefault="00FB4432" w:rsidP="004D3BA1">
      <w:pPr>
        <w:pStyle w:val="3"/>
      </w:pPr>
      <w:bookmarkStart w:id="77" w:name="_Toc238453807"/>
      <w:r w:rsidRPr="00722E73">
        <w:t>Для пенсионеров во многих регионах действуют программы активного долголетия, которые объединяют образовательные, спортивные, культурные, туристические и добровольческие проекты.</w:t>
      </w:r>
      <w:bookmarkEnd w:id="77"/>
    </w:p>
    <w:p w14:paraId="20146368" w14:textId="77777777" w:rsidR="00FB4432" w:rsidRPr="00722E73" w:rsidRDefault="00FB4432" w:rsidP="00FB4432">
      <w:r w:rsidRPr="00722E73">
        <w:t>Об этом RT рассказал депутат Госдумы, член комитета по малому и среднему предпринимательству Алексей Говырин.</w:t>
      </w:r>
    </w:p>
    <w:p w14:paraId="493658E8" w14:textId="560A9641" w:rsidR="00FB4432" w:rsidRPr="00722E73" w:rsidRDefault="00430677" w:rsidP="00FB4432">
      <w:r>
        <w:lastRenderedPageBreak/>
        <w:t>«</w:t>
      </w:r>
      <w:r w:rsidR="00FB4432" w:rsidRPr="00722E73">
        <w:t xml:space="preserve">Программы </w:t>
      </w:r>
      <w:r>
        <w:t>«</w:t>
      </w:r>
      <w:r w:rsidR="00FB4432" w:rsidRPr="00722E73">
        <w:t>Активное долголетие</w:t>
      </w:r>
      <w:r>
        <w:t>»</w:t>
      </w:r>
      <w:r w:rsidR="00FB4432" w:rsidRPr="00722E73">
        <w:t xml:space="preserve"> работают во всех регионах России в рамках федерального проекта </w:t>
      </w:r>
      <w:r>
        <w:t>«</w:t>
      </w:r>
      <w:r w:rsidR="00FB4432" w:rsidRPr="00722E73">
        <w:t>Старшее поколение</w:t>
      </w:r>
      <w:r>
        <w:t>»</w:t>
      </w:r>
      <w:r w:rsidR="00FB4432" w:rsidRPr="00722E73">
        <w:t xml:space="preserve"> национального проекта </w:t>
      </w:r>
      <w:r>
        <w:t>«</w:t>
      </w:r>
      <w:r w:rsidR="00FB4432" w:rsidRPr="00722E73">
        <w:t>Семья</w:t>
      </w:r>
      <w:r>
        <w:t>»</w:t>
      </w:r>
      <w:r w:rsidR="00FB4432" w:rsidRPr="00722E73">
        <w:t>. К началу 2026 года в них участвовали почти 15 млн человек</w:t>
      </w:r>
      <w:r>
        <w:t>»</w:t>
      </w:r>
      <w:r w:rsidR="00FB4432" w:rsidRPr="00722E73">
        <w:t>, - отметил он.</w:t>
      </w:r>
    </w:p>
    <w:p w14:paraId="44FDAB1A" w14:textId="0B9A0720" w:rsidR="00FB4432" w:rsidRPr="00722E73" w:rsidRDefault="00FB4432" w:rsidP="00FB4432">
      <w:r w:rsidRPr="00722E73">
        <w:t xml:space="preserve">Во Владимирской области, к примеру, при комплексных центрах социального обслуживания действуют клубы для людей старшего возраста, оздоровительные занятия, экскурсии, социальный туризм, обучение работе со смартфоном и компьютером, а также </w:t>
      </w:r>
      <w:r w:rsidR="00430677">
        <w:t>«</w:t>
      </w:r>
      <w:r w:rsidRPr="00722E73">
        <w:t>Университеты третьего возраста</w:t>
      </w:r>
      <w:r w:rsidR="00430677">
        <w:t>»</w:t>
      </w:r>
      <w:r w:rsidRPr="00722E73">
        <w:t>, напомнил депутат.</w:t>
      </w:r>
    </w:p>
    <w:p w14:paraId="5299D0B9" w14:textId="02FC602B" w:rsidR="00FB4432" w:rsidRPr="00722E73" w:rsidRDefault="00430677" w:rsidP="00FB4432">
      <w:r>
        <w:t>«</w:t>
      </w:r>
      <w:r w:rsidR="00FB4432" w:rsidRPr="00722E73">
        <w:t xml:space="preserve">В Ивановской области региональная программа </w:t>
      </w:r>
      <w:r>
        <w:t>«</w:t>
      </w:r>
      <w:r w:rsidR="00FB4432" w:rsidRPr="00722E73">
        <w:t>Активное долголетие</w:t>
      </w:r>
      <w:r>
        <w:t>»</w:t>
      </w:r>
      <w:r w:rsidR="00FB4432" w:rsidRPr="00722E73">
        <w:t xml:space="preserve"> рассчитана на 2025-2030 годы. Пенсионерам предлагают клубы по интересам, фестивали, соревнования, экскурсии, финансовую и компьютерную грамотность, добровольческие проекты. Только за 2025 год работали 182 объединения по интересам и 132 проекта, их участниками стали 13,3 тыс. пожилых жителей</w:t>
      </w:r>
      <w:r>
        <w:t>»</w:t>
      </w:r>
      <w:r w:rsidR="00FB4432" w:rsidRPr="00722E73">
        <w:t>, - добавил собеседник RT.</w:t>
      </w:r>
    </w:p>
    <w:p w14:paraId="71E91F99" w14:textId="77777777" w:rsidR="00FB4432" w:rsidRPr="00722E73" w:rsidRDefault="00FB4432" w:rsidP="00FB4432">
      <w:r w:rsidRPr="00722E73">
        <w:t>Начать участие можно с обращения в ближайший комплексный центр социального обслуживания, посоветовал он.</w:t>
      </w:r>
    </w:p>
    <w:p w14:paraId="176E1AFC" w14:textId="298D9FDB" w:rsidR="00FB4432" w:rsidRPr="00722E73" w:rsidRDefault="00430677" w:rsidP="00FB4432">
      <w:r>
        <w:t>«</w:t>
      </w:r>
      <w:r w:rsidR="00FB4432" w:rsidRPr="00722E73">
        <w:t>Там сообщат расписание, возрастные условия и порядок записи. Для отдельных занятий действует предварительная регистрация. Такой формат позволяет выбрать спорт, обучение, поездки, творчество или добровольчество исходя из своих интересов и состояния здоровья</w:t>
      </w:r>
      <w:r>
        <w:t>»</w:t>
      </w:r>
      <w:r w:rsidR="00FB4432" w:rsidRPr="00722E73">
        <w:t>, - заключил Говырин.</w:t>
      </w:r>
    </w:p>
    <w:p w14:paraId="760DE652" w14:textId="77777777" w:rsidR="00FB4432" w:rsidRPr="00722E73" w:rsidRDefault="00FB4432" w:rsidP="00FB4432">
      <w:r w:rsidRPr="00722E73">
        <w:t>Ранее депутат Госдумы, заместитель председателя Комитета по бюджету и налогам Каплан Панеш предупредил, что подготовку к оформлению пенсии лучше начать за год-два.</w:t>
      </w:r>
    </w:p>
    <w:p w14:paraId="76BCBA72" w14:textId="06FBD229" w:rsidR="00FB4432" w:rsidRDefault="00AB78EF" w:rsidP="00FB4432">
      <w:hyperlink r:id="rId23" w:history="1">
        <w:r w:rsidR="00FB4432" w:rsidRPr="00722E73">
          <w:rPr>
            <w:rStyle w:val="a3"/>
          </w:rPr>
          <w:t>https://russian.rt.com/russia/news/1672037-deputat-pensionery-aktivnost</w:t>
        </w:r>
      </w:hyperlink>
      <w:r w:rsidR="00FB4432" w:rsidRPr="00722E73">
        <w:t xml:space="preserve"> </w:t>
      </w:r>
    </w:p>
    <w:p w14:paraId="52EBD36E" w14:textId="77777777" w:rsidR="009E6B83" w:rsidRDefault="009E6B83" w:rsidP="009E6B83">
      <w:pPr>
        <w:pStyle w:val="2"/>
      </w:pPr>
      <w:bookmarkStart w:id="78" w:name="_Toc238453808"/>
      <w:r>
        <w:t>RT, 21.08.2026, Специалист Поздняков: многодетные матери имеют право на досрочную пенсию</w:t>
      </w:r>
      <w:bookmarkEnd w:id="78"/>
    </w:p>
    <w:p w14:paraId="3C1B1680" w14:textId="24A53809" w:rsidR="009E6B83" w:rsidRDefault="009E6B83" w:rsidP="004D3BA1">
      <w:pPr>
        <w:pStyle w:val="3"/>
      </w:pPr>
      <w:bookmarkStart w:id="79" w:name="_Toc238453809"/>
      <w:r>
        <w:t xml:space="preserve">Право многодетных матерей на досрочную пенсию закреплено в статье 32 федерального закона от 28.12.2013 №400-ФЗ </w:t>
      </w:r>
      <w:r w:rsidR="00430677">
        <w:t>«</w:t>
      </w:r>
      <w:r>
        <w:t>О страховых пенсиях</w:t>
      </w:r>
      <w:r w:rsidR="00430677">
        <w:t>»</w:t>
      </w:r>
      <w:r>
        <w:t>.</w:t>
      </w:r>
      <w:bookmarkEnd w:id="79"/>
    </w:p>
    <w:p w14:paraId="763B09C8" w14:textId="77777777" w:rsidR="009E6B83" w:rsidRDefault="009E6B83" w:rsidP="009E6B83">
      <w:r>
        <w:t>Об этом в беседе с RT напомнил директор департамента защиты прав потребителей Роскачества Игорь Поздняков.</w:t>
      </w:r>
    </w:p>
    <w:p w14:paraId="51F34354" w14:textId="66521506" w:rsidR="009E6B83" w:rsidRDefault="00430677" w:rsidP="009E6B83">
      <w:r>
        <w:t>«</w:t>
      </w:r>
      <w:r w:rsidR="009E6B83">
        <w:t>Так, если у женщины трое детей, она может выйти на пенсию в 57 лет, если четверо детей - в 56 лет, если пять и более детей - в 50 лет. Но одного количества детей мало. Закон требует одновременного выполнения ещё нескольких условий</w:t>
      </w:r>
      <w:r>
        <w:t>»</w:t>
      </w:r>
      <w:r w:rsidR="009E6B83">
        <w:t>, - подчеркнул собеседник RT.</w:t>
      </w:r>
    </w:p>
    <w:p w14:paraId="7C6AC926" w14:textId="77777777" w:rsidR="009E6B83" w:rsidRDefault="009E6B83" w:rsidP="009E6B83">
      <w:r>
        <w:t>Во-первых, по его словам, каждого ребёнка женщина должна воспитать до достижения им восьми лет.</w:t>
      </w:r>
    </w:p>
    <w:p w14:paraId="27B3BCA1" w14:textId="763AA1A7" w:rsidR="009E6B83" w:rsidRDefault="00430677" w:rsidP="009E6B83">
      <w:r>
        <w:t>«</w:t>
      </w:r>
      <w:r w:rsidR="009E6B83">
        <w:t>При этом если дети от разных браков, это не препятствие - главное, подтвердить факт воспитания (свидетельствами о рождении, справками из школы или детсада). Также правило работает и в случае усыновления: ребёнок должен быть усыновлён до восьми лет</w:t>
      </w:r>
      <w:r>
        <w:t>»</w:t>
      </w:r>
      <w:r w:rsidR="009E6B83">
        <w:t>, - отметил эксперт.</w:t>
      </w:r>
    </w:p>
    <w:p w14:paraId="35582FDA" w14:textId="77777777" w:rsidR="009E6B83" w:rsidRDefault="009E6B83" w:rsidP="009E6B83">
      <w:r>
        <w:t>Во-вторых, как напомнил Поздняков, женщина должна иметь страховой стаж продолжительностью не менее 15 лет.</w:t>
      </w:r>
    </w:p>
    <w:p w14:paraId="13307CFD" w14:textId="0A2DD3B0" w:rsidR="009E6B83" w:rsidRDefault="00430677" w:rsidP="009E6B83">
      <w:r>
        <w:lastRenderedPageBreak/>
        <w:t>«</w:t>
      </w:r>
      <w:r w:rsidR="009E6B83">
        <w:t>В-третьих, необходимо достичь определённой величины индивидуального пенсионного коэффициента (ИПК) - не менее 30 баллов. При этом следует отметить, что периоды ухода за каждым ребёнком до достижения им возраста полутора лет включаются в страховой стаж без ограничений общего срока (ранее действовало ограничение в шесть лет суммарно)</w:t>
      </w:r>
      <w:r>
        <w:t>»</w:t>
      </w:r>
      <w:r w:rsidR="009E6B83">
        <w:t>, - заявил Поздняков.</w:t>
      </w:r>
    </w:p>
    <w:p w14:paraId="4637B1A1" w14:textId="77777777" w:rsidR="009E6B83" w:rsidRDefault="009E6B83" w:rsidP="009E6B83">
      <w:r>
        <w:t>Это существенно помогает матерям набрать необходимые 15 лет стажа, отметил он.</w:t>
      </w:r>
    </w:p>
    <w:p w14:paraId="61A63E69" w14:textId="585504C7" w:rsidR="009E6B83" w:rsidRDefault="00430677" w:rsidP="009E6B83">
      <w:r>
        <w:t>«</w:t>
      </w:r>
      <w:r w:rsidR="009E6B83">
        <w:t>Кроме того, начисляются дополнительные пенсионные баллы: 2,7 - за первого, 5,4 - за второго, 8,1 - за третьего и последующих</w:t>
      </w:r>
      <w:r>
        <w:t>»</w:t>
      </w:r>
      <w:r w:rsidR="009E6B83">
        <w:t>, - заявил аналитик.</w:t>
      </w:r>
    </w:p>
    <w:p w14:paraId="41B52294" w14:textId="77777777" w:rsidR="009E6B83" w:rsidRDefault="009E6B83" w:rsidP="009E6B83">
      <w:r>
        <w:t>По его словам, отдельная норма предусмотрена для жительниц Крайнего Севера.</w:t>
      </w:r>
    </w:p>
    <w:p w14:paraId="5CFC58D6" w14:textId="6630CB07" w:rsidR="009E6B83" w:rsidRDefault="00430677" w:rsidP="009E6B83">
      <w:r>
        <w:t>«</w:t>
      </w:r>
      <w:r w:rsidR="009E6B83">
        <w:t>Женщина, родившая двух и более детей, может выйти на пенсию в 50 лет при условии наличия страхового стажа не менее 20 лет, если она проработала не менее 12 календарных лет в районах Крайнего Севера либо не менее 17 лет в приравненных к ним местностях</w:t>
      </w:r>
      <w:r>
        <w:t>»</w:t>
      </w:r>
      <w:r w:rsidR="009E6B83">
        <w:t>, - подчеркнул собеседник RT.</w:t>
      </w:r>
    </w:p>
    <w:p w14:paraId="57E8F81C" w14:textId="77777777" w:rsidR="009E6B83" w:rsidRDefault="009E6B83" w:rsidP="009E6B83">
      <w:r>
        <w:t>В любом случае перед подачей заявления на оформление страховой пенсии по старости досрочно рекомендуется проверить стаж и пенсионные коэффициенты, напомнил Поздняков.</w:t>
      </w:r>
    </w:p>
    <w:p w14:paraId="1F83395E" w14:textId="70A4597F" w:rsidR="009E6B83" w:rsidRDefault="00430677" w:rsidP="009E6B83">
      <w:r>
        <w:t>«</w:t>
      </w:r>
      <w:r w:rsidR="009E6B83">
        <w:t xml:space="preserve">Выписку из индивидуального лицевого счёта (ИЛС) можно заказать на портале </w:t>
      </w:r>
      <w:r>
        <w:t>«</w:t>
      </w:r>
      <w:r w:rsidR="009E6B83">
        <w:t>Госуслуги</w:t>
      </w:r>
      <w:r>
        <w:t>»</w:t>
      </w:r>
      <w:r w:rsidR="009E6B83">
        <w:t>. Если в сведениях о трудовой деятельности обнаружится ошибка, нужно направить заявление на корректировку ИЛС или обратиться в клиентскую службу СФР с подтверждающими документами</w:t>
      </w:r>
      <w:r>
        <w:t>»</w:t>
      </w:r>
      <w:r w:rsidR="009E6B83">
        <w:t>, - заключил эксперт.</w:t>
      </w:r>
    </w:p>
    <w:p w14:paraId="083C93E8" w14:textId="77777777" w:rsidR="009E6B83" w:rsidRDefault="009E6B83" w:rsidP="009E6B83">
      <w:r>
        <w:t>Ранее россиянам напомнили, что с 1 сентября ряд семей получат право на ипотечные каникулы.</w:t>
      </w:r>
    </w:p>
    <w:p w14:paraId="2C484DC0" w14:textId="3B6B328A" w:rsidR="009E6B83" w:rsidRDefault="00AB78EF" w:rsidP="009E6B83">
      <w:hyperlink r:id="rId24" w:history="1">
        <w:r w:rsidR="009E6B83" w:rsidRPr="00032499">
          <w:rPr>
            <w:rStyle w:val="a3"/>
          </w:rPr>
          <w:t>https://russian.rt.com/russia/news/1672427-ekspert-mnogodetnye-materi-pensiya</w:t>
        </w:r>
      </w:hyperlink>
      <w:r w:rsidR="009E6B83">
        <w:t xml:space="preserve"> </w:t>
      </w:r>
    </w:p>
    <w:p w14:paraId="24D696E6" w14:textId="7443C284" w:rsidR="004F1912" w:rsidRDefault="004F1912" w:rsidP="004F1912">
      <w:pPr>
        <w:pStyle w:val="2"/>
      </w:pPr>
      <w:bookmarkStart w:id="80" w:name="_Toc238453810"/>
      <w:r>
        <w:t>РИА Новости, 23.08.2026</w:t>
      </w:r>
      <w:r w:rsidRPr="00AB1B05">
        <w:t xml:space="preserve">, </w:t>
      </w:r>
      <w:r>
        <w:t>Пенсия летчиков-испытателей за четыре года выросла почти на 50 тысяч рублей</w:t>
      </w:r>
      <w:bookmarkEnd w:id="80"/>
    </w:p>
    <w:p w14:paraId="5767C667" w14:textId="77777777" w:rsidR="004F1912" w:rsidRDefault="004F1912" w:rsidP="004F1912">
      <w:pPr>
        <w:pStyle w:val="3"/>
      </w:pPr>
      <w:bookmarkStart w:id="81" w:name="_Toc238453811"/>
      <w:r>
        <w:t>Средний размер пенсионного обеспечения летчиков-испытателей в России за четыре года вырос почти на 50 тысяч рублей, следует из данных Социального фонда, с которыми ознакомилось РИА Новости.</w:t>
      </w:r>
      <w:bookmarkEnd w:id="81"/>
    </w:p>
    <w:p w14:paraId="433336E2" w14:textId="77777777" w:rsidR="004F1912" w:rsidRDefault="004F1912" w:rsidP="004F1912">
      <w:r>
        <w:t>Согласно данным ведомства, средний размер пенсионного обеспечения летчиков-испытателей за четыре года вырос на 47 498 рублей . Так, в июле 2026 года размер соответствующей пенсии составил 175 562 рубля. В аналогичный период 2022 года эта категория граждан получала 128 064 рубля.</w:t>
      </w:r>
    </w:p>
    <w:p w14:paraId="1ECD514C" w14:textId="77777777" w:rsidR="004F1912" w:rsidRDefault="004F1912" w:rsidP="004F1912">
      <w:r>
        <w:t>Работающие пенсионеры летчики-испытатели 1 июля этого года получали выплаты в размере 156 749 рублей, а неработающие - 181 925 рублей.</w:t>
      </w:r>
    </w:p>
    <w:p w14:paraId="301D9A7A" w14:textId="45B4983E" w:rsidR="004F1912" w:rsidRPr="00BD6E18" w:rsidRDefault="004F1912" w:rsidP="004F1912">
      <w:r>
        <w:t>В России летчики-испытатели делятся на гражданских и военных специалистов. Обе категории имеют право на получение двух пенсий, то есть государственной за выслугу лет и страховой по старости.</w:t>
      </w:r>
    </w:p>
    <w:p w14:paraId="1E5A7693" w14:textId="1C44F94C" w:rsidR="00AB1B05" w:rsidRPr="00AB1B05" w:rsidRDefault="00AB1B05" w:rsidP="00AB1B05">
      <w:pPr>
        <w:pStyle w:val="2"/>
      </w:pPr>
      <w:bookmarkStart w:id="82" w:name="_Toc238453812"/>
      <w:r w:rsidRPr="00AB1B05">
        <w:rPr>
          <w:lang w:val="en-US"/>
        </w:rPr>
        <w:lastRenderedPageBreak/>
        <w:t>RT</w:t>
      </w:r>
      <w:r w:rsidRPr="00AB1B05">
        <w:t>, 23.08.2026, Юрист Баранов: неполученную пенсию после смерти человека могут забрать близкие</w:t>
      </w:r>
      <w:bookmarkEnd w:id="82"/>
    </w:p>
    <w:p w14:paraId="4A0C8AF2" w14:textId="70B020ED" w:rsidR="00AB1B05" w:rsidRPr="00AB1B05" w:rsidRDefault="00AB1B05" w:rsidP="00AB1B05">
      <w:pPr>
        <w:pStyle w:val="3"/>
      </w:pPr>
      <w:bookmarkStart w:id="83" w:name="_Toc238453813"/>
      <w:r w:rsidRPr="00AB1B05">
        <w:t xml:space="preserve">Если пенсионер умер, а начисленная ему пенсия осталась неполученной, деньги не пропадают. Однако порядок их получения зависит от того, когда и каким образом они должны были быть выплачены. Об этом в беседе с </w:t>
      </w:r>
      <w:r w:rsidRPr="00AB1B05">
        <w:rPr>
          <w:lang w:val="en-US"/>
        </w:rPr>
        <w:t>RT</w:t>
      </w:r>
      <w:r w:rsidRPr="00AB1B05">
        <w:t xml:space="preserve"> рассказал адвокат Игорь Баранов.</w:t>
      </w:r>
      <w:bookmarkEnd w:id="83"/>
    </w:p>
    <w:p w14:paraId="5E3B357D" w14:textId="77777777" w:rsidR="00AB1B05" w:rsidRPr="00AB1B05" w:rsidRDefault="00AB1B05" w:rsidP="00AB1B05">
      <w:r w:rsidRPr="00AB1B05">
        <w:t>"Если речь идёт о пенсии, начисленной за месяц жизни до смерти и не полученной пенсионером, в первую очередь её могут получить члены семьи, которые проживали вместе с умершим на день его смерти. Обратиться за выплатой необходимо в течение шести месяцев со дня смерти. Если претендентов несколько, сумма делится между ними поровну", - пояснил он.</w:t>
      </w:r>
    </w:p>
    <w:p w14:paraId="207FD281" w14:textId="77777777" w:rsidR="00AB1B05" w:rsidRPr="00AB1B05" w:rsidRDefault="00AB1B05" w:rsidP="00AB1B05">
      <w:r w:rsidRPr="00AB1B05">
        <w:t>Отмечается, что для обращения в Социальный фонд, как правило, потребуются заявление, паспорт, свидетельство о смерти и документы, подтверждающие родство и совместное проживание.</w:t>
      </w:r>
    </w:p>
    <w:p w14:paraId="62BB6D63" w14:textId="77777777" w:rsidR="00AB1B05" w:rsidRPr="00AB1B05" w:rsidRDefault="00AB1B05" w:rsidP="00AB1B05">
      <w:r w:rsidRPr="00AB1B05">
        <w:t>Подать документы можно в клиентскую службу СФР или через МФЦ, если он принимает такие заявления, напомнил адвокат.</w:t>
      </w:r>
    </w:p>
    <w:p w14:paraId="4B605697" w14:textId="77777777" w:rsidR="00AB1B05" w:rsidRPr="00AB1B05" w:rsidRDefault="00AB1B05" w:rsidP="00AB1B05">
      <w:r w:rsidRPr="00AB1B05">
        <w:t>"Если совместно проживающих членов семьи, имеющих право на такую выплату, нет либо шестимесячный срок пропущен, неполученная пенсия включается в наследство. Тогда получить её можно уже в порядке наследования - при наличии свидетельства о праве на наследство", - предупредил специалист.</w:t>
      </w:r>
    </w:p>
    <w:p w14:paraId="347BE880" w14:textId="77777777" w:rsidR="00AB1B05" w:rsidRPr="00AB1B05" w:rsidRDefault="00AB1B05" w:rsidP="00AB1B05">
      <w:r w:rsidRPr="00AB1B05">
        <w:t>Есть важный нюанс: если деньги были зачислены на банковский счёт умершего, это уже не является "неполученной пенсией" в указанном выше смысле, предостерёг Баранов.</w:t>
      </w:r>
    </w:p>
    <w:p w14:paraId="10933CF0" w14:textId="77777777" w:rsidR="00AB1B05" w:rsidRPr="00AB1B05" w:rsidRDefault="00AB1B05" w:rsidP="00AB1B05">
      <w:r w:rsidRPr="00AB1B05">
        <w:t>"Такие денежные средства находятся на счёте умершего и получают статус наследственного имущества - банк выдаёт их наследникам в порядке наследования. Поэтому родственникам не стоит откладывать обращение. Первое, что необходимо установить, - была ли пенсия только начислена, но не выплачена или уже поступила на счёт умершего. От этого напрямую зависит порядок получения денег", - разъяснил он.</w:t>
      </w:r>
    </w:p>
    <w:p w14:paraId="7B956CC5" w14:textId="77777777" w:rsidR="00AB1B05" w:rsidRPr="00AB1B05" w:rsidRDefault="00AB1B05" w:rsidP="00AB1B05">
      <w:r w:rsidRPr="00AB1B05">
        <w:t>Кроме того, по словам эксперта, пенсионные накопления - это другая категория средств.</w:t>
      </w:r>
    </w:p>
    <w:p w14:paraId="2E7ABA81" w14:textId="77777777" w:rsidR="00AB1B05" w:rsidRPr="00AB1B05" w:rsidRDefault="00AB1B05" w:rsidP="00AB1B05">
      <w:r w:rsidRPr="00AB1B05">
        <w:t>"Для них действует специальный порядок правопреемства: при отсутствии распоряжения умершего в первую очередь правопреемниками являются дети, супруг и родители, а во вторую - братья, сёстры, дедушки, бабушки и внуки", - напомнил он.</w:t>
      </w:r>
    </w:p>
    <w:p w14:paraId="3551A0C9" w14:textId="77777777" w:rsidR="00AB1B05" w:rsidRPr="00AB1B05" w:rsidRDefault="00AB1B05" w:rsidP="00AB1B05">
      <w:r w:rsidRPr="00AB1B05">
        <w:t>Ключевое различие между неполученной пенсией и деньгами, уже зачисленными на счёт, определяет порядок обращения: для средств на банковском счёте потребуется оформить наследство, а не обращаться за выплатой как члену семьи, заключил адвокат.</w:t>
      </w:r>
    </w:p>
    <w:p w14:paraId="35EB1883" w14:textId="2B9AB11B" w:rsidR="00AB1B05" w:rsidRPr="004D478E" w:rsidRDefault="00AB78EF" w:rsidP="00AB1B05">
      <w:hyperlink r:id="rId25" w:history="1">
        <w:r w:rsidR="00AB1B05" w:rsidRPr="00E60E23">
          <w:rPr>
            <w:rStyle w:val="a3"/>
            <w:lang w:val="en-US"/>
          </w:rPr>
          <w:t>https</w:t>
        </w:r>
        <w:r w:rsidR="00AB1B05" w:rsidRPr="00AB1B05">
          <w:rPr>
            <w:rStyle w:val="a3"/>
          </w:rPr>
          <w:t>://</w:t>
        </w:r>
        <w:r w:rsidR="00AB1B05" w:rsidRPr="00E60E23">
          <w:rPr>
            <w:rStyle w:val="a3"/>
            <w:lang w:val="en-US"/>
          </w:rPr>
          <w:t>russian</w:t>
        </w:r>
        <w:r w:rsidR="00AB1B05" w:rsidRPr="00AB1B05">
          <w:rPr>
            <w:rStyle w:val="a3"/>
          </w:rPr>
          <w:t>.</w:t>
        </w:r>
        <w:r w:rsidR="00AB1B05" w:rsidRPr="00E60E23">
          <w:rPr>
            <w:rStyle w:val="a3"/>
            <w:lang w:val="en-US"/>
          </w:rPr>
          <w:t>rt</w:t>
        </w:r>
        <w:r w:rsidR="00AB1B05" w:rsidRPr="00AB1B05">
          <w:rPr>
            <w:rStyle w:val="a3"/>
          </w:rPr>
          <w:t>.</w:t>
        </w:r>
        <w:r w:rsidR="00AB1B05" w:rsidRPr="00E60E23">
          <w:rPr>
            <w:rStyle w:val="a3"/>
            <w:lang w:val="en-US"/>
          </w:rPr>
          <w:t>com</w:t>
        </w:r>
        <w:r w:rsidR="00AB1B05" w:rsidRPr="00AB1B05">
          <w:rPr>
            <w:rStyle w:val="a3"/>
          </w:rPr>
          <w:t>/</w:t>
        </w:r>
        <w:r w:rsidR="00AB1B05" w:rsidRPr="00E60E23">
          <w:rPr>
            <w:rStyle w:val="a3"/>
            <w:lang w:val="en-US"/>
          </w:rPr>
          <w:t>russia</w:t>
        </w:r>
        <w:r w:rsidR="00AB1B05" w:rsidRPr="00AB1B05">
          <w:rPr>
            <w:rStyle w:val="a3"/>
          </w:rPr>
          <w:t>/</w:t>
        </w:r>
        <w:r w:rsidR="00AB1B05" w:rsidRPr="00E60E23">
          <w:rPr>
            <w:rStyle w:val="a3"/>
            <w:lang w:val="en-US"/>
          </w:rPr>
          <w:t>news</w:t>
        </w:r>
        <w:r w:rsidR="00AB1B05" w:rsidRPr="00AB1B05">
          <w:rPr>
            <w:rStyle w:val="a3"/>
          </w:rPr>
          <w:t>/1672102-</w:t>
        </w:r>
        <w:r w:rsidR="00AB1B05" w:rsidRPr="00E60E23">
          <w:rPr>
            <w:rStyle w:val="a3"/>
            <w:lang w:val="en-US"/>
          </w:rPr>
          <w:t>ekspert</w:t>
        </w:r>
        <w:r w:rsidR="00AB1B05" w:rsidRPr="00AB1B05">
          <w:rPr>
            <w:rStyle w:val="a3"/>
          </w:rPr>
          <w:t>-</w:t>
        </w:r>
        <w:r w:rsidR="00AB1B05" w:rsidRPr="00E60E23">
          <w:rPr>
            <w:rStyle w:val="a3"/>
            <w:lang w:val="en-US"/>
          </w:rPr>
          <w:t>pensioner</w:t>
        </w:r>
        <w:r w:rsidR="00AB1B05" w:rsidRPr="00AB1B05">
          <w:rPr>
            <w:rStyle w:val="a3"/>
          </w:rPr>
          <w:t>-</w:t>
        </w:r>
        <w:r w:rsidR="00AB1B05" w:rsidRPr="00E60E23">
          <w:rPr>
            <w:rStyle w:val="a3"/>
            <w:lang w:val="en-US"/>
          </w:rPr>
          <w:t>dengi</w:t>
        </w:r>
        <w:r w:rsidR="00AB1B05" w:rsidRPr="00AB1B05">
          <w:rPr>
            <w:rStyle w:val="a3"/>
          </w:rPr>
          <w:t>-</w:t>
        </w:r>
        <w:r w:rsidR="00AB1B05" w:rsidRPr="00E60E23">
          <w:rPr>
            <w:rStyle w:val="a3"/>
            <w:lang w:val="en-US"/>
          </w:rPr>
          <w:t>smert</w:t>
        </w:r>
        <w:r w:rsidR="00AB1B05" w:rsidRPr="00AB1B05">
          <w:rPr>
            <w:rStyle w:val="a3"/>
          </w:rPr>
          <w:t>?</w:t>
        </w:r>
        <w:r w:rsidR="00AB1B05" w:rsidRPr="00E60E23">
          <w:rPr>
            <w:rStyle w:val="a3"/>
            <w:lang w:val="en-US"/>
          </w:rPr>
          <w:t>utm</w:t>
        </w:r>
        <w:r w:rsidR="00AB1B05" w:rsidRPr="00AB1B05">
          <w:rPr>
            <w:rStyle w:val="a3"/>
          </w:rPr>
          <w:t>_</w:t>
        </w:r>
        <w:r w:rsidR="00AB1B05" w:rsidRPr="00E60E23">
          <w:rPr>
            <w:rStyle w:val="a3"/>
            <w:lang w:val="en-US"/>
          </w:rPr>
          <w:t>source</w:t>
        </w:r>
        <w:r w:rsidR="00AB1B05" w:rsidRPr="00AB1B05">
          <w:rPr>
            <w:rStyle w:val="a3"/>
          </w:rPr>
          <w:t>=</w:t>
        </w:r>
        <w:r w:rsidR="00AB1B05" w:rsidRPr="00E60E23">
          <w:rPr>
            <w:rStyle w:val="a3"/>
            <w:lang w:val="en-US"/>
          </w:rPr>
          <w:t>rss</w:t>
        </w:r>
        <w:r w:rsidR="00AB1B05" w:rsidRPr="00AB1B05">
          <w:rPr>
            <w:rStyle w:val="a3"/>
          </w:rPr>
          <w:t>&amp;</w:t>
        </w:r>
        <w:r w:rsidR="00AB1B05" w:rsidRPr="00E60E23">
          <w:rPr>
            <w:rStyle w:val="a3"/>
            <w:lang w:val="en-US"/>
          </w:rPr>
          <w:t>utm</w:t>
        </w:r>
        <w:r w:rsidR="00AB1B05" w:rsidRPr="00AB1B05">
          <w:rPr>
            <w:rStyle w:val="a3"/>
          </w:rPr>
          <w:t>_</w:t>
        </w:r>
        <w:r w:rsidR="00AB1B05" w:rsidRPr="00E60E23">
          <w:rPr>
            <w:rStyle w:val="a3"/>
            <w:lang w:val="en-US"/>
          </w:rPr>
          <w:t>medium</w:t>
        </w:r>
        <w:r w:rsidR="00AB1B05" w:rsidRPr="00AB1B05">
          <w:rPr>
            <w:rStyle w:val="a3"/>
          </w:rPr>
          <w:t>=</w:t>
        </w:r>
        <w:r w:rsidR="00AB1B05" w:rsidRPr="00E60E23">
          <w:rPr>
            <w:rStyle w:val="a3"/>
            <w:lang w:val="en-US"/>
          </w:rPr>
          <w:t>rss</w:t>
        </w:r>
        <w:r w:rsidR="00AB1B05" w:rsidRPr="00AB1B05">
          <w:rPr>
            <w:rStyle w:val="a3"/>
          </w:rPr>
          <w:t>&amp;</w:t>
        </w:r>
        <w:r w:rsidR="00AB1B05" w:rsidRPr="00E60E23">
          <w:rPr>
            <w:rStyle w:val="a3"/>
            <w:lang w:val="en-US"/>
          </w:rPr>
          <w:t>utm</w:t>
        </w:r>
        <w:r w:rsidR="00AB1B05" w:rsidRPr="00AB1B05">
          <w:rPr>
            <w:rStyle w:val="a3"/>
          </w:rPr>
          <w:t>_</w:t>
        </w:r>
        <w:r w:rsidR="00AB1B05" w:rsidRPr="00E60E23">
          <w:rPr>
            <w:rStyle w:val="a3"/>
            <w:lang w:val="en-US"/>
          </w:rPr>
          <w:t>campaign</w:t>
        </w:r>
        <w:r w:rsidR="00AB1B05" w:rsidRPr="00AB1B05">
          <w:rPr>
            <w:rStyle w:val="a3"/>
          </w:rPr>
          <w:t>=</w:t>
        </w:r>
        <w:r w:rsidR="00AB1B05" w:rsidRPr="00E60E23">
          <w:rPr>
            <w:rStyle w:val="a3"/>
            <w:lang w:val="en-US"/>
          </w:rPr>
          <w:t>RSS</w:t>
        </w:r>
      </w:hyperlink>
      <w:r w:rsidR="00AB1B05" w:rsidRPr="00AB1B05">
        <w:t xml:space="preserve"> </w:t>
      </w:r>
    </w:p>
    <w:p w14:paraId="6AE763CA" w14:textId="77777777" w:rsidR="00D675ED" w:rsidRPr="00722E73" w:rsidRDefault="00D675ED" w:rsidP="00D675ED">
      <w:pPr>
        <w:pStyle w:val="2"/>
      </w:pPr>
      <w:bookmarkStart w:id="84" w:name="_Hlk238214932"/>
      <w:bookmarkStart w:id="85" w:name="_Toc238453814"/>
      <w:r w:rsidRPr="00722E73">
        <w:lastRenderedPageBreak/>
        <w:t>РБК, 21.08.2026, Дверь в осень. Что делать в 45, чтобы ни от кого не зависеть в старости</w:t>
      </w:r>
      <w:bookmarkEnd w:id="85"/>
    </w:p>
    <w:p w14:paraId="49EC33AB" w14:textId="77777777" w:rsidR="00D675ED" w:rsidRPr="00722E73" w:rsidRDefault="00D675ED" w:rsidP="004D3BA1">
      <w:pPr>
        <w:pStyle w:val="3"/>
      </w:pPr>
      <w:bookmarkStart w:id="86" w:name="_Toc238453815"/>
      <w:r w:rsidRPr="00722E73">
        <w:t>Необходимость просить помощи у детей пугает современных людей больше, чем болезни и даже смерть. Как подготовиться к пожилому возрасту, чтобы оставаться независимым как можно дольше? Ответ неожиданный.</w:t>
      </w:r>
      <w:bookmarkEnd w:id="86"/>
    </w:p>
    <w:p w14:paraId="01C3DF6A" w14:textId="786332AB" w:rsidR="00D44CF1" w:rsidRPr="00722E73" w:rsidRDefault="00D675ED" w:rsidP="00D675ED">
      <w:r w:rsidRPr="00722E73">
        <w:t xml:space="preserve">Старение - одна из самых пугающих тем для современного человека, и факт, что продолжительность жизни растет, лишь усугубляет тревогу. Недавнее исследование компании LogicMark показало: вероятность, что в старости им придется просить помощи у детей и окружающих, людей среднего возраста пугает сильнее, чем болезни, деменция и даже смерть. </w:t>
      </w:r>
      <w:r w:rsidR="00430677">
        <w:t>«</w:t>
      </w:r>
      <w:r w:rsidRPr="00722E73">
        <w:t>В России страх остаться без поддержки в старости ощущается особенно остро, потому что у нас традиционно помощь старшим была почти обязательством. Но мы чувствуем, что эта норма ломается, - констатирует Ольга Абрамова, старший преподаватель факультета социальных наук НИУ ВШЭ. - Возникает вопрос: что делать сейчас, чтобы в старости ни от кого не зависеть?</w:t>
      </w:r>
      <w:r w:rsidR="00430677">
        <w:t>»</w:t>
      </w:r>
      <w:r w:rsidRPr="00722E73">
        <w:t xml:space="preserve"> </w:t>
      </w:r>
    </w:p>
    <w:p w14:paraId="0587078F" w14:textId="5437F521" w:rsidR="00D675ED" w:rsidRPr="00722E73" w:rsidRDefault="00D675ED" w:rsidP="00D675ED">
      <w:r w:rsidRPr="00722E73">
        <w:t>Не радость</w:t>
      </w:r>
    </w:p>
    <w:p w14:paraId="2839A3A9" w14:textId="531EFD36" w:rsidR="00D675ED" w:rsidRPr="00722E73" w:rsidRDefault="00D675ED" w:rsidP="00D675ED">
      <w:r w:rsidRPr="00722E73">
        <w:t xml:space="preserve">Нынешнее поколение людей старше 45 настроено как можно дольше сохранять самодостаточность. </w:t>
      </w:r>
      <w:r w:rsidR="00430677">
        <w:t>«</w:t>
      </w:r>
      <w:r w:rsidRPr="00722E73">
        <w:t>Раньше помощь старикам была естественной частью жизни в многопоколенной семье. Сейчас изменился сам уклад: общество становится более атомарным, мы больше не живем несколькими поколениями в одном доме или одной квартире, ценим независимость. Теперь даже мысль о необходимости помощи воспринимается как унижение</w:t>
      </w:r>
      <w:r w:rsidR="00430677">
        <w:t>»</w:t>
      </w:r>
      <w:r w:rsidRPr="00722E73">
        <w:t xml:space="preserve">, - поясняет Наталья Журавлева, ведущий эксперт </w:t>
      </w:r>
      <w:r w:rsidR="00430677">
        <w:t>«</w:t>
      </w:r>
      <w:r w:rsidRPr="00722E73">
        <w:t>Актион Медицина</w:t>
      </w:r>
      <w:r w:rsidR="00430677">
        <w:t>»</w:t>
      </w:r>
      <w:r w:rsidRPr="00722E73">
        <w:t>.</w:t>
      </w:r>
    </w:p>
    <w:p w14:paraId="46485267" w14:textId="5A80A252" w:rsidR="00D675ED" w:rsidRPr="00722E73" w:rsidRDefault="00D675ED" w:rsidP="00D675ED">
      <w:r w:rsidRPr="00722E73">
        <w:t xml:space="preserve">Первая причина нежелания зависеть от детей в старости - это опасение, что нас отвергнут. </w:t>
      </w:r>
      <w:r w:rsidR="00430677">
        <w:t>«</w:t>
      </w:r>
      <w:r w:rsidRPr="00722E73">
        <w:t>Это проверка, насколько хорошими родителями мы оказались, услышат ли нас дети, будут ли им важны наши желания, - комментирует ситуацию Ольга Абрамова. - Другая причина - страх потерять автономию. Потенциальная беспомощность воспринимается как угроза базовой нужде - возможности принимать решения самостоятельно. Согласно теории самодетерминации, разработанной американскими психологами Эдвардом Деси и Ричардом Райаном, автономия - одна из трех врожденных психологических потребностей человека наряду с компетентностью и наличием отношений</w:t>
      </w:r>
      <w:r w:rsidR="00430677">
        <w:t>»</w:t>
      </w:r>
      <w:r w:rsidRPr="00722E73">
        <w:t>. Со снижением когнитивных и физических сил страх потерять контроль становится сильнее.</w:t>
      </w:r>
    </w:p>
    <w:p w14:paraId="5F8E023F" w14:textId="0636DB61" w:rsidR="00D675ED" w:rsidRPr="00722E73" w:rsidRDefault="00D675ED" w:rsidP="00D675ED">
      <w:r w:rsidRPr="00722E73">
        <w:t xml:space="preserve">Помимо сил автономия требует денег. </w:t>
      </w:r>
      <w:r w:rsidR="00430677">
        <w:t>«</w:t>
      </w:r>
      <w:r w:rsidRPr="00722E73">
        <w:t>Казалось бы, в стране с высоким уровнем неопределенности люди должны быть мастерами долгосрочного планирования - но, увы, мы все еще живем краткосрочными ориентирами. Этот парадокс сложился в ответ на постоянные изменения последних десятилетий и периодическую девальвацию денег. Исследования показывают, что горизонт финансового планирования у россиян составляет до года. Каждый третий считает долгосрочное планирование важным, но 20% - бессмысленным из-за высокой изменчивости обстоятельств</w:t>
      </w:r>
      <w:r w:rsidR="00430677">
        <w:t>»</w:t>
      </w:r>
      <w:r w:rsidRPr="00722E73">
        <w:t>, - приводит данные Абрамова.</w:t>
      </w:r>
    </w:p>
    <w:p w14:paraId="65F91A01" w14:textId="541A75B9" w:rsidR="00D675ED" w:rsidRPr="00722E73" w:rsidRDefault="00D675ED" w:rsidP="00D675ED">
      <w:r w:rsidRPr="00722E73">
        <w:t xml:space="preserve">Многие до последнего не думают о старости. </w:t>
      </w:r>
      <w:r w:rsidR="00430677">
        <w:t>«</w:t>
      </w:r>
      <w:r w:rsidRPr="00722E73">
        <w:t xml:space="preserve">Результаты исследований показывают, что более половины граждан начинают задумываться о пенсии только после 40 лет, тогда как, согласно статистике, пик доходов россиян приходится на возраст 30-34 года. Именно этот период характеризуется максимальной способностью к накоплению при </w:t>
      </w:r>
      <w:r w:rsidRPr="00722E73">
        <w:lastRenderedPageBreak/>
        <w:t>сохранении привычного уровня потребления</w:t>
      </w:r>
      <w:r w:rsidR="00430677">
        <w:t>»</w:t>
      </w:r>
      <w:r w:rsidRPr="00722E73">
        <w:t xml:space="preserve">, - отмечает Сергей Беляков, президент </w:t>
      </w:r>
      <w:r w:rsidRPr="00722E73">
        <w:rPr>
          <w:b/>
          <w:bCs/>
        </w:rPr>
        <w:t>Национальной ассоциации негосударственных пенсионных фондов</w:t>
      </w:r>
      <w:r w:rsidRPr="00722E73">
        <w:t xml:space="preserve">. Впрочем, начать копить никогда не поздно. </w:t>
      </w:r>
      <w:r w:rsidR="00430677">
        <w:t>«</w:t>
      </w:r>
      <w:r w:rsidRPr="00722E73">
        <w:t>Принципиален не размер взноса, а регулярность. Привычка сберегать становится фундаментом стабильности</w:t>
      </w:r>
      <w:r w:rsidR="00430677">
        <w:t>»</w:t>
      </w:r>
      <w:r w:rsidRPr="00722E73">
        <w:t>, - уверен эксперт.</w:t>
      </w:r>
    </w:p>
    <w:p w14:paraId="20678084" w14:textId="22AF4DA0" w:rsidR="00D675ED" w:rsidRPr="00722E73" w:rsidRDefault="00D675ED" w:rsidP="00D675ED">
      <w:r w:rsidRPr="00722E73">
        <w:t xml:space="preserve">Еще недавно совет, как сохранить независимость в старости, выглядел простым - иметь солидные накопления. Однако теперь даже за рубежом люди не знают, в чем хранить сбережения. Целых две трети американцев боятся </w:t>
      </w:r>
      <w:r w:rsidR="00430677">
        <w:t>«</w:t>
      </w:r>
      <w:r w:rsidRPr="00722E73">
        <w:t>пережить свои деньги</w:t>
      </w:r>
      <w:r w:rsidR="00430677">
        <w:t>»</w:t>
      </w:r>
      <w:r w:rsidRPr="00722E73">
        <w:t>: традиционные способы накоплений, такие как акции, уже не рассматриваются как стабильный инструмент. Рынки периодически лихорадит, инфляция высокая, а расценки на лечение растут быстрее, чем доходность большинства финансовых инструментов. И вовсе недаром поколение беби-бумеров - самая быстрорастущая возрастная группа среди криптоинвесторов: готовность вкладываться в рискованные активы говорит об отчаянии и неверии в традиционные способы сбережения.</w:t>
      </w:r>
    </w:p>
    <w:p w14:paraId="6DB858EA" w14:textId="6710BFEE" w:rsidR="00D44CF1" w:rsidRPr="00722E73" w:rsidRDefault="00D675ED" w:rsidP="00D675ED">
      <w:r w:rsidRPr="00722E73">
        <w:t xml:space="preserve">В России стабильности еще меньше. </w:t>
      </w:r>
      <w:r w:rsidR="00430677">
        <w:t>«</w:t>
      </w:r>
      <w:r w:rsidRPr="00722E73">
        <w:t>Если позволяют возможности, можно рассмотреть покупку недвижимости, - советует Беляков. - Однако этот способ далеко не универсален из-за высокого порога входа, длинного срока окупаемости, возможных издержек и не всегда высокой ликвидности</w:t>
      </w:r>
      <w:r w:rsidR="00430677">
        <w:t>»</w:t>
      </w:r>
      <w:r w:rsidRPr="00722E73">
        <w:t xml:space="preserve">. Вариант с инвестициями тоже подходит не всем. Без специальных знаний потерять деньги на финансовом рынке гораздо проще, чем заработать. </w:t>
      </w:r>
      <w:r w:rsidR="00430677">
        <w:t>«</w:t>
      </w:r>
      <w:r w:rsidRPr="00722E73">
        <w:t xml:space="preserve">Универсальным выбором для накоплений могут стать консервативные инструменты - депозиты или программы </w:t>
      </w:r>
      <w:r w:rsidRPr="00722E73">
        <w:rPr>
          <w:b/>
          <w:bCs/>
        </w:rPr>
        <w:t>негосударственных пенсионных фондов</w:t>
      </w:r>
      <w:r w:rsidRPr="00722E73">
        <w:t>. Например, увеличить размер будущей пенсии можно с помощью корпоративной пенсионной программы, когда работодатели делают отчисления за сотрудника или софинансируют его взносы. Бизнес таким образом оптимизирует налогообложение и получает лояльный коллектив, а сотрудники - возможность без каких-либо рисков умножить свой будущий доход с помощью компании</w:t>
      </w:r>
      <w:r w:rsidR="00430677">
        <w:t>»</w:t>
      </w:r>
      <w:r w:rsidRPr="00722E73">
        <w:t xml:space="preserve">. Однако высокая инфляция угрожает съесть заметную часть накопленных денег раньше, чем вы выйдете на пенсию. </w:t>
      </w:r>
    </w:p>
    <w:p w14:paraId="3DBA0DDD" w14:textId="005C3DB7" w:rsidR="00D675ED" w:rsidRPr="00722E73" w:rsidRDefault="00D675ED" w:rsidP="00D675ED">
      <w:r w:rsidRPr="00722E73">
        <w:t>Солнце еще высоко</w:t>
      </w:r>
    </w:p>
    <w:p w14:paraId="25B29CD2" w14:textId="7F8014D7" w:rsidR="00D675ED" w:rsidRPr="00722E73" w:rsidRDefault="00D675ED" w:rsidP="00D675ED">
      <w:r w:rsidRPr="00722E73">
        <w:t xml:space="preserve">Эксперты сходятся во мнении, что лучшая инвестиция в независимость - далеко не накопления. Куда важнее сохранить собственную стоимость на рынке труда: нам всем предстоит работать, пока остаются хоть какие-то силы. Сегодня работает каждый пятый российский пенсионер, и с ходом времени эта доля будет расти. </w:t>
      </w:r>
      <w:r w:rsidR="00430677">
        <w:t>«</w:t>
      </w:r>
      <w:r w:rsidRPr="00722E73">
        <w:t>Полезно иметь возможность самому выбирать интенсивность и формат занятости. Готовить эти возможности лучше заранее</w:t>
      </w:r>
      <w:r w:rsidR="00430677">
        <w:t>»</w:t>
      </w:r>
      <w:r w:rsidRPr="00722E73">
        <w:t>, - рассуждает Алексей Клочков, основатель и СЕО исследовательской компании Happy Job. Самое опасное - решить, что карьера уже построена и можно жить на накопленном опыте, предупреждает он. Именно так человек рискует подойти к пенсионному возрасту в ситуации, когда его компетенции устарели.</w:t>
      </w:r>
    </w:p>
    <w:p w14:paraId="5036ED58" w14:textId="39687095" w:rsidR="00D675ED" w:rsidRPr="00722E73" w:rsidRDefault="00D675ED" w:rsidP="00D675ED">
      <w:r w:rsidRPr="00722E73">
        <w:t xml:space="preserve">Рынок труда сегодня благоприятствует работающим пенсионерам: дефицит рабочей силы вынудил бизнес гораздо приветливее смотреть на возрастных специалистов. </w:t>
      </w:r>
      <w:r w:rsidR="00430677">
        <w:t>«</w:t>
      </w:r>
      <w:r w:rsidRPr="00722E73">
        <w:t>В 40-50 лет имеет смысл периодически задавать себе вопрос: за что мне будут готовы платить через десять лет? Если ваша профессиональная ценность полностью привязана к нынешней должности, конкретной компании или функциям, которые постепенно автоматизируются, риски высоки. Гораздо устойчивее ситуация, когда есть экспертиза, профессиональная репутация, связи и навыки, которые можно использовать у другого работодателя или в другом формате занятости</w:t>
      </w:r>
      <w:r w:rsidR="00430677">
        <w:t>»</w:t>
      </w:r>
      <w:r w:rsidRPr="00722E73">
        <w:t>, - уверен Клочков.</w:t>
      </w:r>
    </w:p>
    <w:p w14:paraId="663C26A1" w14:textId="6D238717" w:rsidR="00D675ED" w:rsidRPr="00722E73" w:rsidRDefault="00D675ED" w:rsidP="00D675ED">
      <w:r w:rsidRPr="00722E73">
        <w:lastRenderedPageBreak/>
        <w:t xml:space="preserve">Сейчас стоит думать, как изменить профессиональный трек, чтобы как можно дольше оставаться востребованным, рекомендует Юлия Забазарных, старший партнер Kontakt InterSearch. </w:t>
      </w:r>
      <w:r w:rsidR="00430677">
        <w:t>«</w:t>
      </w:r>
      <w:r w:rsidRPr="00722E73">
        <w:t>Среди вариантов - экспертная карьера взамен управленческой, получение опыта в консалтинге, преподавании, проектной работе, то есть в сферах, где кандидаты с опытом и мудростью более ценны. Кроме того, надо постоянно дообучаться и развивать уже накопленные навыки и компетенции.</w:t>
      </w:r>
    </w:p>
    <w:p w14:paraId="2CA2CA47" w14:textId="2451A692" w:rsidR="00D675ED" w:rsidRPr="00722E73" w:rsidRDefault="00D675ED" w:rsidP="00D675ED">
      <w:r w:rsidRPr="00722E73">
        <w:t xml:space="preserve">Задолго до пенсионного возраста следует готовить себе </w:t>
      </w:r>
      <w:r w:rsidR="00430677">
        <w:t>«</w:t>
      </w:r>
      <w:r w:rsidRPr="00722E73">
        <w:t>вторую идентичность</w:t>
      </w:r>
      <w:r w:rsidR="00430677">
        <w:t>»</w:t>
      </w:r>
      <w:r w:rsidRPr="00722E73">
        <w:t xml:space="preserve">. Подбирать конкретную профессию на старость эксперты не рекомендуют: лет через 15 она может исчезнуть или сильно измениться под влиянием технологий, но выбрать направление вполне возможно. </w:t>
      </w:r>
      <w:r w:rsidR="00430677">
        <w:t>«</w:t>
      </w:r>
      <w:r w:rsidRPr="00722E73">
        <w:t>На мой взгляд, пенсионная занятость должна строиться по модели небольшого бизнеса на удаленке, где продают не время, а результат - решение задачи, консультацию, социальное взаимодействие, - уверен Довар Исаков, коммерческий директор компании Verme (оптимизация операционной деятельности по управлению персоналом). - Помимо монетизации накопленной экспертизы можно рассмотреть сферу мелкого производства - пошива, сборки, упаковки, вязания - или обратить внимание на сельское хозяйство - организовать мини-ферму</w:t>
      </w:r>
      <w:r w:rsidR="00430677">
        <w:t>»</w:t>
      </w:r>
      <w:r w:rsidRPr="00722E73">
        <w:t>.</w:t>
      </w:r>
    </w:p>
    <w:p w14:paraId="7C36CCD2" w14:textId="70E5EE3E" w:rsidR="00D675ED" w:rsidRPr="00722E73" w:rsidRDefault="00D675ED" w:rsidP="00D675ED">
      <w:r w:rsidRPr="00722E73">
        <w:t xml:space="preserve">Возможно, будущая работа будет напоминать хобби. </w:t>
      </w:r>
      <w:r w:rsidR="00430677">
        <w:t>«</w:t>
      </w:r>
      <w:r w:rsidRPr="00722E73">
        <w:t>Старшее поколение проносит ручной труд через всю жизнь, для многих это отдушина от скучной работы. Такие хобби могут дать новые возможности, особенно если скооперироваться с внуками в части продвижения. К слову, старшее поколение максимально поддерживает идею семейного бизнеса</w:t>
      </w:r>
      <w:r w:rsidR="00430677">
        <w:t>»</w:t>
      </w:r>
      <w:r w:rsidRPr="00722E73">
        <w:t xml:space="preserve">, - уточняет Анастасия Лазибная, основатель HR-проекта </w:t>
      </w:r>
      <w:r w:rsidR="00430677">
        <w:t>«</w:t>
      </w:r>
      <w:r w:rsidRPr="00722E73">
        <w:t>Компания для всех возрастов</w:t>
      </w:r>
      <w:r w:rsidR="00430677">
        <w:t>»</w:t>
      </w:r>
      <w:r w:rsidRPr="00722E73">
        <w:t>. Если определиться с интересной сферой сложно, можно зарегистрироваться на платформах гибкой занятости и попробовать разные варианты подработки, советует Исаков.</w:t>
      </w:r>
    </w:p>
    <w:p w14:paraId="63E6F3FA" w14:textId="5C808875" w:rsidR="00D675ED" w:rsidRPr="00722E73" w:rsidRDefault="00D675ED" w:rsidP="00D675ED">
      <w:r w:rsidRPr="00722E73">
        <w:t xml:space="preserve">Наконец, обязательно сохранять и развивать не только социальные, но и деловые связи. </w:t>
      </w:r>
      <w:r w:rsidR="00430677">
        <w:t>«</w:t>
      </w:r>
      <w:r w:rsidRPr="00722E73">
        <w:t>Нарабатывайте экспертную базу: публикуйте статьи, выступайте на конференциях, ведите профессиональный блог. Кроме того, создавайте портфолио и собирайте отзывы клиентов уже сейчас</w:t>
      </w:r>
      <w:r w:rsidR="00430677">
        <w:t>»</w:t>
      </w:r>
      <w:r w:rsidRPr="00722E73">
        <w:t xml:space="preserve">, - рекомендует экономист Ольга Гогаладзе. </w:t>
      </w:r>
    </w:p>
    <w:p w14:paraId="5D5C9BFC" w14:textId="5595839D" w:rsidR="00D675ED" w:rsidRPr="00722E73" w:rsidRDefault="00D675ED" w:rsidP="00D675ED">
      <w:r w:rsidRPr="00722E73">
        <w:t>Полезные связи</w:t>
      </w:r>
    </w:p>
    <w:p w14:paraId="44D8EA96" w14:textId="76A1056C" w:rsidR="00D675ED" w:rsidRPr="00722E73" w:rsidRDefault="00D675ED" w:rsidP="00D675ED">
      <w:r w:rsidRPr="00722E73">
        <w:t xml:space="preserve">Социальные связи вообще нужно рассматривать как актив, а не как приятное дополнение к жизни, уточняет Мария Орловская, основатель и управляющий партнер консалтинговой компании TeamSonance. </w:t>
      </w:r>
      <w:r w:rsidR="00430677">
        <w:t>«</w:t>
      </w:r>
      <w:r w:rsidRPr="00722E73">
        <w:t>Человек может очень хорошо подготовиться финансово, купить недвижимость, оформить документы, позаботиться о здоровье, но обнаружить, что в 70 лет ему просто некому позвонить. Работа часто создает иллюзию большого количества связей. И лишь на пенсии выясняется, сколько контактов на самом деле было чисто функциональными</w:t>
      </w:r>
      <w:r w:rsidR="00430677">
        <w:t>»</w:t>
      </w:r>
      <w:r w:rsidRPr="00722E73">
        <w:t>. Поэтому социальную сеть стоит создавать заранее и диверсифицировать - друзья, профессиональное сообщество, интересы, соседские связи, сообщества по увлечениям, отношения с разными поколениями, резюмирует эксперт.</w:t>
      </w:r>
    </w:p>
    <w:p w14:paraId="50AC66BD" w14:textId="3F7E3C6F" w:rsidR="00D675ED" w:rsidRPr="00722E73" w:rsidRDefault="00D675ED" w:rsidP="00D675ED">
      <w:r w:rsidRPr="00722E73">
        <w:t xml:space="preserve">Юридическую независимость тоже лучше готовить заранее, считает Юлия Иванова, адвокат платформы </w:t>
      </w:r>
      <w:r w:rsidR="00430677">
        <w:t>«</w:t>
      </w:r>
      <w:r w:rsidRPr="00722E73">
        <w:t>Понимаю</w:t>
      </w:r>
      <w:r w:rsidR="00430677">
        <w:t>»</w:t>
      </w:r>
      <w:r w:rsidRPr="00722E73">
        <w:t xml:space="preserve">. </w:t>
      </w:r>
      <w:r w:rsidR="00430677">
        <w:t>«</w:t>
      </w:r>
      <w:r w:rsidRPr="00722E73">
        <w:t>Ключевые решения надо принимать, пока человек здоров и полностью дееспособен. Главный принцип здесь простой: не передавать контроль над собственной жизнью раньше, чем это действительно необходимо, но заранее создать механизмы, которые заработают, если самостоятельно решать вопросы станет трудно</w:t>
      </w:r>
      <w:r w:rsidR="00430677">
        <w:t>»</w:t>
      </w:r>
      <w:r w:rsidRPr="00722E73">
        <w:t>, - поясняет она.</w:t>
      </w:r>
    </w:p>
    <w:p w14:paraId="00EE503C" w14:textId="77777777" w:rsidR="00D675ED" w:rsidRPr="00722E73" w:rsidRDefault="00D675ED" w:rsidP="00D675ED">
      <w:r w:rsidRPr="00722E73">
        <w:lastRenderedPageBreak/>
        <w:t>Стоит превратить в полезную привычку постоянное изучение новых схем мошенничества. Кажется, что наиболее уязвимы перед телефонными и интернет-мошенниками пожилые, но в действительности главные их жертвы - женщины в возрасте от 25 до 54 лет, следует из статистики Центробанка. Квартиры, переписанные на незнакомых людей, крупные денежные переводы на чужие счета - все это уменьшает шансы накопить финансовую подушку на старость.</w:t>
      </w:r>
    </w:p>
    <w:p w14:paraId="3399F923" w14:textId="722C0F17" w:rsidR="00D675ED" w:rsidRPr="00722E73" w:rsidRDefault="00430677" w:rsidP="00D675ED">
      <w:r>
        <w:t>«</w:t>
      </w:r>
      <w:r w:rsidR="00D675ED" w:rsidRPr="00722E73">
        <w:t>Можно установить в Росреестре запрет на сделки с недвижимостью без личного участия собственника, воспользоваться самозапретом на кредиты, внимательно относиться к использованию биометрических данных и банковским инструментам дополнительного контроля операций. Стоит заранее подумать даже о том, что пока кажется мелочью: кто получит доступ к цифровым аккаунтам, электронным кошелькам и другим цифровым активам, что произойдет с имуществом при изменении семейного положения, актуально ли составленное много лет назад завещание</w:t>
      </w:r>
      <w:r>
        <w:t>»</w:t>
      </w:r>
      <w:r w:rsidR="00D675ED" w:rsidRPr="00722E73">
        <w:t xml:space="preserve">, - перечисляет Абрамова. </w:t>
      </w:r>
    </w:p>
    <w:p w14:paraId="5188ACAB" w14:textId="5586E8B3" w:rsidR="00D675ED" w:rsidRPr="00722E73" w:rsidRDefault="00D675ED" w:rsidP="00D675ED">
      <w:r w:rsidRPr="00722E73">
        <w:t>Лучшая инвестиция</w:t>
      </w:r>
    </w:p>
    <w:p w14:paraId="0354EFAC" w14:textId="77777777" w:rsidR="00D675ED" w:rsidRPr="00722E73" w:rsidRDefault="00D675ED" w:rsidP="00D675ED">
      <w:r w:rsidRPr="00722E73">
        <w:t>Важный блок советов касается здоровья. Уже в 40 надо относиться к телу как к ресурсу, который поможет вам дольше сохранять независимость. Речь не только об очевидных моментах, но и о том, что молодые и сильные нередко упускают.</w:t>
      </w:r>
    </w:p>
    <w:p w14:paraId="6C7B465D" w14:textId="2B956814" w:rsidR="00D675ED" w:rsidRPr="00722E73" w:rsidRDefault="00D675ED" w:rsidP="00D675ED">
      <w:r w:rsidRPr="00722E73">
        <w:t xml:space="preserve">Например, уже надо готовиться к тому, чтобы в 60-70 не выглядеть как старик. </w:t>
      </w:r>
      <w:r w:rsidR="00430677">
        <w:t>«</w:t>
      </w:r>
      <w:r w:rsidRPr="00722E73">
        <w:t>Скажем, отсутствие зубов приводит к стеснению и проблемам с речью. Как следствие - снижение числа социальных контактов. А проблемы со здоровьем, которые возникают из-за недостаточного пережевывания пищи, в конце концов приводят к значительно более быстрому одряхлению организма и старческой астении, при которой пожилой человек уже не может не зависеть от окружающих</w:t>
      </w:r>
      <w:r w:rsidR="00430677">
        <w:t>»</w:t>
      </w:r>
      <w:r w:rsidRPr="00722E73">
        <w:t>, - напоминает Наталья Журавлева.</w:t>
      </w:r>
    </w:p>
    <w:p w14:paraId="5047566C" w14:textId="14191375" w:rsidR="00D675ED" w:rsidRPr="00722E73" w:rsidRDefault="00D675ED" w:rsidP="00D675ED">
      <w:r w:rsidRPr="00722E73">
        <w:t xml:space="preserve">Еще один неочевидный момент: после 40-50 лет одним из приоритетов становится сохранение мышечной массы и силы, объясняют эксперты фитнес-направления платформы </w:t>
      </w:r>
      <w:r w:rsidR="00430677">
        <w:t>«</w:t>
      </w:r>
      <w:r w:rsidRPr="00722E73">
        <w:t>Понимаю</w:t>
      </w:r>
      <w:r w:rsidR="00430677">
        <w:t>»</w:t>
      </w:r>
      <w:r w:rsidRPr="00722E73">
        <w:t xml:space="preserve">. Мышцы - своеобразный </w:t>
      </w:r>
      <w:r w:rsidR="00430677">
        <w:t>«</w:t>
      </w:r>
      <w:r w:rsidRPr="00722E73">
        <w:t>пенсионный фонд</w:t>
      </w:r>
      <w:r w:rsidR="00430677">
        <w:t>»</w:t>
      </w:r>
      <w:r w:rsidRPr="00722E73">
        <w:t xml:space="preserve"> организма: чем больше функционального запаса человек сумеет сохранить, тем выше вероятность дольше оставаться физически самостоятельным. Здесь полезна простая ходьба: она поддерживает сердечно-сосудистую систему, выносливость, обмен веществ, сон и психологическое состояние. К ней желательно добавлять силовые тренировки с акцентом на ноги, спину и мышцы корпуса, а также упражнения на баланс и координацию. Это позволит создать физический резерв на следующие десятилетия.</w:t>
      </w:r>
    </w:p>
    <w:p w14:paraId="5BCB48B8" w14:textId="2A05DE88" w:rsidR="00D675ED" w:rsidRPr="00722E73" w:rsidRDefault="00D675ED" w:rsidP="00D675ED">
      <w:r w:rsidRPr="00722E73">
        <w:t xml:space="preserve">Предотвратить потерю ментального здоровья пока невозможно, но и здесь есть где подстелить соломки. Мозг стареет так же, как и тело, но процесс можно замедлить, уверяет Ирина Крашкина, врач-психотерапевт АО </w:t>
      </w:r>
      <w:r w:rsidR="00430677">
        <w:t>«</w:t>
      </w:r>
      <w:r w:rsidRPr="00722E73">
        <w:t>Медицина</w:t>
      </w:r>
      <w:r w:rsidR="00430677">
        <w:t>»</w:t>
      </w:r>
      <w:r w:rsidRPr="00722E73">
        <w:t xml:space="preserve">. </w:t>
      </w:r>
      <w:r w:rsidR="00430677">
        <w:t>«</w:t>
      </w:r>
      <w:r w:rsidRPr="00722E73">
        <w:t>Вот то, что доступно всем, - физическая активность, средиземноморская диета, когнитивные тренировки (особенно увлечение математикой и изучение иностранных языков), а также социальная вовлеченность</w:t>
      </w:r>
      <w:r w:rsidR="00430677">
        <w:t>»</w:t>
      </w:r>
      <w:r w:rsidRPr="00722E73">
        <w:t>.</w:t>
      </w:r>
    </w:p>
    <w:p w14:paraId="18CD48F3" w14:textId="4811236E" w:rsidR="00D675ED" w:rsidRPr="00722E73" w:rsidRDefault="00D675ED" w:rsidP="00D675ED">
      <w:r w:rsidRPr="00722E73">
        <w:t xml:space="preserve">Крупнейшие гериатрические исследования по профилактике когнитивных нарушений и инвалидности - финское FINGER и американское POINTER - показали, что комбинация этих факторов реально отодвигает деменцию. </w:t>
      </w:r>
      <w:r w:rsidR="00430677">
        <w:t>«</w:t>
      </w:r>
      <w:r w:rsidRPr="00722E73">
        <w:t xml:space="preserve">Ранняя диагностика теперь возможна за годы до симптомов. Появились биомаркеры в крови, цифровые тесты когнитивных </w:t>
      </w:r>
      <w:r w:rsidRPr="00722E73">
        <w:lastRenderedPageBreak/>
        <w:t>функций и методы нейровизуализации, которые позволяют выявить изменения мозга на стадии, когда еще можно вмешаться</w:t>
      </w:r>
      <w:r w:rsidR="00430677">
        <w:t>»</w:t>
      </w:r>
      <w:r w:rsidRPr="00722E73">
        <w:t xml:space="preserve">, - рассказывает Крашкина. </w:t>
      </w:r>
    </w:p>
    <w:p w14:paraId="20B1B2BB" w14:textId="34F792F3" w:rsidR="00D675ED" w:rsidRPr="00722E73" w:rsidRDefault="00D675ED" w:rsidP="00D675ED">
      <w:r w:rsidRPr="00722E73">
        <w:t>Суперстарость</w:t>
      </w:r>
    </w:p>
    <w:p w14:paraId="5C227B63" w14:textId="470EC4CD" w:rsidR="00D675ED" w:rsidRPr="00722E73" w:rsidRDefault="00D675ED" w:rsidP="00D675ED">
      <w:r w:rsidRPr="00722E73">
        <w:t xml:space="preserve">Зрелая независимость предполагает разговор о возможной зависимости заранее. О семье, деньгах, недвижимости, здоровье, возможной помощи детей стоит говорить не тогда, когда кризис уже наступил. </w:t>
      </w:r>
      <w:r w:rsidR="00430677">
        <w:t>«</w:t>
      </w:r>
      <w:r w:rsidRPr="00722E73">
        <w:t>Взрослая семья может заранее обсуждать, что человек хочет сохранить самостоятельно, в каких ситуациях ему потребуется помощь, чего он не хочет, кто принимает решения, если он сам уже не может этого делать. Это не мрачный разговор о старости. Это продолжение взрослой ответственности, которая заставляет человека оформить завещание, медицинскую страховку или финансовый план</w:t>
      </w:r>
      <w:r w:rsidR="00430677">
        <w:t>»</w:t>
      </w:r>
      <w:r w:rsidRPr="00722E73">
        <w:t>, - ободряет Орловская.</w:t>
      </w:r>
    </w:p>
    <w:p w14:paraId="31E45B6F" w14:textId="6B757E09" w:rsidR="00D675ED" w:rsidRPr="00722E73" w:rsidRDefault="00D675ED" w:rsidP="00D675ED">
      <w:r w:rsidRPr="00722E73">
        <w:t xml:space="preserve">А начинать стоит с принятия факта, что абсолютная независимость в принципе недостижима - и не только в старости. Мы социальные существа, всю жизнь зависим друг от друга, поэтому более реалистичная задача - не исключить любую помощь окружающих, а как можно дольше сохранять физическую, психологическую, финансовую и бытовую самостоятельность и при этом научиться принимать помощь тогда, когда она действительно потребуется, напоминают эксперты </w:t>
      </w:r>
      <w:r w:rsidR="00430677">
        <w:t>«</w:t>
      </w:r>
      <w:r w:rsidRPr="00722E73">
        <w:t>Понимаю</w:t>
      </w:r>
      <w:r w:rsidR="00430677">
        <w:t>»</w:t>
      </w:r>
      <w:r w:rsidRPr="00722E73">
        <w:t>.</w:t>
      </w:r>
    </w:p>
    <w:p w14:paraId="20947C54" w14:textId="01D4C0B7" w:rsidR="00D675ED" w:rsidRPr="00722E73" w:rsidRDefault="00D675ED" w:rsidP="00D675ED">
      <w:r w:rsidRPr="00722E73">
        <w:t>Важный психологический навык - умение не только отдавать, но и брать. Человек может десятилетиями быть тем, кто помогает семье, зарабатывает, принимает решения и заботится об окружающих, а затем оказаться в ситуации, когда помощь понадобится ему самому. Если воспринимать любую зависимость как слабость или унижение, старение будет переживаться значительно тяжелее</w:t>
      </w:r>
      <w:r w:rsidR="00430677">
        <w:t>»</w:t>
      </w:r>
      <w:r w:rsidRPr="00722E73">
        <w:t xml:space="preserve">. </w:t>
      </w:r>
      <w:r w:rsidR="00430677">
        <w:t>«</w:t>
      </w:r>
      <w:r w:rsidRPr="00722E73">
        <w:t xml:space="preserve">Возможно, поэтому полезнее задавать себе не вопрос: </w:t>
      </w:r>
      <w:r w:rsidR="00430677">
        <w:t>«</w:t>
      </w:r>
      <w:r w:rsidRPr="00722E73">
        <w:t>Как сделать так, чтобы мне никогда никто не понадобился?</w:t>
      </w:r>
      <w:r w:rsidR="00430677">
        <w:t>»</w:t>
      </w:r>
      <w:r w:rsidRPr="00722E73">
        <w:t xml:space="preserve">, а другой: </w:t>
      </w:r>
      <w:r w:rsidR="00430677">
        <w:t>«</w:t>
      </w:r>
      <w:r w:rsidRPr="00722E73">
        <w:t>Какую жизнь я хочу построить сейчас, чтобы сохранить максимум самостоятельности, но не остаться в одиночестве?</w:t>
      </w:r>
      <w:r w:rsidR="00430677">
        <w:t>»</w:t>
      </w:r>
      <w:r w:rsidRPr="00722E73">
        <w:t xml:space="preserve"> - отмечают эксперты </w:t>
      </w:r>
      <w:r w:rsidR="00430677">
        <w:t>«</w:t>
      </w:r>
      <w:r w:rsidRPr="00722E73">
        <w:t>Понимаю</w:t>
      </w:r>
      <w:r w:rsidR="00430677">
        <w:t>»</w:t>
      </w:r>
      <w:r w:rsidRPr="00722E73">
        <w:t>.</w:t>
      </w:r>
    </w:p>
    <w:p w14:paraId="7B727588" w14:textId="27202368" w:rsidR="00D675ED" w:rsidRPr="00722E73" w:rsidRDefault="00D675ED" w:rsidP="00D675ED">
      <w:r w:rsidRPr="00722E73">
        <w:t xml:space="preserve">Наконец, есть еще один навык, важный для счастливого человека независимо от возраста, - оптимизм. </w:t>
      </w:r>
      <w:r w:rsidR="00430677">
        <w:t>«</w:t>
      </w:r>
      <w:r w:rsidRPr="00722E73">
        <w:t>Исследования, опирающиеся на модель успешного старения, созданную американскими геронтологами Джоном Роу и Робертом Каном, показывают, что высокий уровень оптимизма формирует связь между удовлетворенностью жизнью и успешным старением. Это именно навык, а значит, его можно улучшить</w:t>
      </w:r>
      <w:r w:rsidR="00430677">
        <w:t>»</w:t>
      </w:r>
      <w:r w:rsidRPr="00722E73">
        <w:t>, - утверждает Абрамова.</w:t>
      </w:r>
    </w:p>
    <w:p w14:paraId="7113EC7F" w14:textId="37306BC9" w:rsidR="00D675ED" w:rsidRPr="00722E73" w:rsidRDefault="00D675ED" w:rsidP="00D675ED">
      <w:r w:rsidRPr="00722E73">
        <w:t xml:space="preserve">Пусть это порой и трудно, но стоит верить в счастливое будущее. </w:t>
      </w:r>
      <w:r w:rsidR="00430677">
        <w:t>«</w:t>
      </w:r>
      <w:r w:rsidRPr="00722E73">
        <w:t>С возрастом способности к рефлексии и планированию, а также открытость к другим дарят уверенность в завтрашнем дне. Продолжительность жизни растет, и мы проживаем за одну жизнь несколько: можно менять профессию и взгляды, улучшать здоровье и повышать качество жизни, осваивать новые навыки и переходить на новые уровни отношений с близкими и всем миром. Ощущение, что никогда не поздно начать, - тот дар, который дал нам современный, быстро меняющийся, технологически развитый мир</w:t>
      </w:r>
      <w:r w:rsidR="00430677">
        <w:t>»</w:t>
      </w:r>
      <w:r w:rsidRPr="00722E73">
        <w:t>, - заключает Абрамова.</w:t>
      </w:r>
    </w:p>
    <w:p w14:paraId="6B5FCEE0" w14:textId="3E2D8ADD" w:rsidR="00D675ED" w:rsidRPr="00722E73" w:rsidRDefault="00AB78EF" w:rsidP="00D675ED">
      <w:hyperlink r:id="rId26" w:history="1">
        <w:r w:rsidR="00D675ED" w:rsidRPr="00722E73">
          <w:rPr>
            <w:rStyle w:val="a3"/>
          </w:rPr>
          <w:t>https://www.rbc.ru/society/21/08/2026/6a85e0819a7947e5fae47dd9</w:t>
        </w:r>
      </w:hyperlink>
      <w:r w:rsidR="00D675ED" w:rsidRPr="00722E73">
        <w:t xml:space="preserve"> </w:t>
      </w:r>
    </w:p>
    <w:p w14:paraId="52261BBD" w14:textId="77777777" w:rsidR="007774F0" w:rsidRPr="00722E73" w:rsidRDefault="007774F0" w:rsidP="007774F0">
      <w:pPr>
        <w:pStyle w:val="2"/>
      </w:pPr>
      <w:bookmarkStart w:id="87" w:name="ф7"/>
      <w:bookmarkStart w:id="88" w:name="_Toc238453816"/>
      <w:bookmarkEnd w:id="84"/>
      <w:bookmarkEnd w:id="87"/>
      <w:r w:rsidRPr="00722E73">
        <w:lastRenderedPageBreak/>
        <w:t>Лента.ру, 21.08.2026, В России предложили вдвое увеличить индексацию нескольких видов пенсий</w:t>
      </w:r>
      <w:bookmarkEnd w:id="88"/>
    </w:p>
    <w:p w14:paraId="1B03070A" w14:textId="1D43B0D6" w:rsidR="007774F0" w:rsidRPr="00722E73" w:rsidRDefault="007774F0" w:rsidP="004D3BA1">
      <w:pPr>
        <w:pStyle w:val="3"/>
      </w:pPr>
      <w:bookmarkStart w:id="89" w:name="_Toc238453817"/>
      <w:r w:rsidRPr="00722E73">
        <w:t xml:space="preserve">Депутаты фракции КПРФ вносят в Госдуму законопроект, предлагающий вдвое увеличить индексацию страховых пенсий. С текстом документа ознакомилась </w:t>
      </w:r>
      <w:r w:rsidR="00430677">
        <w:t>«</w:t>
      </w:r>
      <w:r w:rsidRPr="00722E73">
        <w:t>Лента.ру</w:t>
      </w:r>
      <w:r w:rsidR="00430677">
        <w:t>»</w:t>
      </w:r>
      <w:r w:rsidRPr="00722E73">
        <w:t>.</w:t>
      </w:r>
      <w:bookmarkEnd w:id="89"/>
    </w:p>
    <w:p w14:paraId="5E31DB41" w14:textId="77777777" w:rsidR="007774F0" w:rsidRPr="00722E73" w:rsidRDefault="007774F0" w:rsidP="007774F0">
      <w:r w:rsidRPr="00722E73">
        <w:t>Сообщается, что на текущий момент размер страховой пенсии подлежит ежегодной индексации 1 февраля на индекс роста потребительских цен. Вместе с тем, говорится в документе, многие граждане отмечают, что цены на жилищно-коммунальные услуги и продукты первой необходимости растут несколько выше официальных темпов инфляции. Таким образом, многие получатели страховой пенсии ощущают падение уровня жизни, указывается в законопроекте.</w:t>
      </w:r>
    </w:p>
    <w:p w14:paraId="39B53789" w14:textId="77777777" w:rsidR="007774F0" w:rsidRPr="00722E73" w:rsidRDefault="007774F0" w:rsidP="007774F0">
      <w:r w:rsidRPr="00722E73">
        <w:t>Авторы инициативы предлагают увеличивать размер страховой пенсии темпами, опережающими инфляцию, а именно ежегодно индексировать выплату на двукратный размер индекса роста потребительских цен.</w:t>
      </w:r>
    </w:p>
    <w:p w14:paraId="78206453" w14:textId="47B81083" w:rsidR="007774F0" w:rsidRPr="00722E73" w:rsidRDefault="00430677" w:rsidP="007774F0">
      <w:r>
        <w:t>«</w:t>
      </w:r>
      <w:r w:rsidR="007774F0" w:rsidRPr="00722E73">
        <w:t xml:space="preserve">Наш законопроект вносит эту поправку как в закон </w:t>
      </w:r>
      <w:r>
        <w:t>«</w:t>
      </w:r>
      <w:r w:rsidR="007774F0" w:rsidRPr="00722E73">
        <w:t>О страховых пенсиях</w:t>
      </w:r>
      <w:r>
        <w:t>»</w:t>
      </w:r>
      <w:r w:rsidR="007774F0" w:rsidRPr="00722E73">
        <w:t xml:space="preserve">, по которому исчисляется размер пенсии большинства российских пенсионеров, так и в закон </w:t>
      </w:r>
      <w:r>
        <w:t>«</w:t>
      </w:r>
      <w:r w:rsidR="007774F0" w:rsidRPr="00722E73">
        <w:t>О государственном пенсионном обеспечении в Российской Федерации</w:t>
      </w:r>
      <w:r>
        <w:t>»</w:t>
      </w:r>
      <w:r w:rsidR="007774F0" w:rsidRPr="00722E73">
        <w:t>, чтобы таким же образом индексировались пенсии федеральных государственных гражданских служащих, пенсии военнослужащих и членов их семей и социальные пенсии</w:t>
      </w:r>
      <w:r>
        <w:t>»</w:t>
      </w:r>
      <w:r w:rsidR="007774F0" w:rsidRPr="00722E73">
        <w:t>, - прокомментировал один из авторов законопроекта, депутат Госдумы Юрий Афонин.</w:t>
      </w:r>
    </w:p>
    <w:p w14:paraId="0DB5B107" w14:textId="77777777" w:rsidR="007774F0" w:rsidRPr="00722E73" w:rsidRDefault="007774F0" w:rsidP="007774F0">
      <w:r w:rsidRPr="00722E73">
        <w:t>Ранее Социальный фонд России напомнил условия выхода на пенсию по старости в 2026 году. Так, воспользоваться этим правом могут мужчины 64 лет, то есть 1962 года рождения, а также женщины, которым исполнилось 59 лет, то есть 1967 года рождения.</w:t>
      </w:r>
    </w:p>
    <w:p w14:paraId="37C1330F" w14:textId="53034D60" w:rsidR="007774F0" w:rsidRPr="00722E73" w:rsidRDefault="00AB78EF" w:rsidP="007774F0">
      <w:hyperlink r:id="rId27" w:history="1">
        <w:r w:rsidR="007774F0" w:rsidRPr="00722E73">
          <w:rPr>
            <w:rStyle w:val="a3"/>
          </w:rPr>
          <w:t>https://lenta.ru/news/2026/08/21/v-rossii-predlozhili-vdvoe-uvelichit-indeksatsiyu-neskolkih-vidov-pensiy/</w:t>
        </w:r>
      </w:hyperlink>
    </w:p>
    <w:p w14:paraId="453BE00D" w14:textId="77777777" w:rsidR="00477438" w:rsidRPr="00722E73" w:rsidRDefault="00477438" w:rsidP="00477438">
      <w:pPr>
        <w:pStyle w:val="2"/>
      </w:pPr>
      <w:bookmarkStart w:id="90" w:name="_Toc238453818"/>
      <w:r w:rsidRPr="00722E73">
        <w:t>FTimes.ru, 21.08.2026, В России предложили установить пенсию не ниже 40% прежней зарплаты</w:t>
      </w:r>
      <w:bookmarkEnd w:id="90"/>
    </w:p>
    <w:p w14:paraId="250F3BB3" w14:textId="307123C1" w:rsidR="00477438" w:rsidRPr="00722E73" w:rsidRDefault="00477438" w:rsidP="004D3BA1">
      <w:pPr>
        <w:pStyle w:val="3"/>
      </w:pPr>
      <w:bookmarkStart w:id="91" w:name="_Toc238453819"/>
      <w:r w:rsidRPr="00722E73">
        <w:t xml:space="preserve">Лидер партии </w:t>
      </w:r>
      <w:r w:rsidR="00430677">
        <w:t>«</w:t>
      </w:r>
      <w:r w:rsidRPr="00722E73">
        <w:t>Справедливая Россия</w:t>
      </w:r>
      <w:r w:rsidR="00430677">
        <w:t>»</w:t>
      </w:r>
      <w:r w:rsidRPr="00722E73">
        <w:t xml:space="preserve"> Сергей Миронов предложил закрепить в российском законодательстве новый ориентир для страховых пенсий по старости: их размер должен составлять не менее 40% от заработка гражданина перед выходом на заслуженный отдых. Соответствующий законопроект, как сообщается, планируется внести в Государственную думу.</w:t>
      </w:r>
      <w:bookmarkEnd w:id="91"/>
    </w:p>
    <w:p w14:paraId="547207DC" w14:textId="77777777" w:rsidR="00477438" w:rsidRPr="00722E73" w:rsidRDefault="00477438" w:rsidP="00477438">
      <w:r w:rsidRPr="00722E73">
        <w:t>Инициатива предполагает введение механизма гарантированного коэффициента замещения утраченного дохода. То есть пенсия должна рассчитываться не только исходя из накопленных пенсионных коэффициентов и установленной стоимости пенсионного балла, но и с учетом того, насколько она соответствует уровню прежних доходов человека.</w:t>
      </w:r>
    </w:p>
    <w:p w14:paraId="35A467DA" w14:textId="77777777" w:rsidR="00477438" w:rsidRPr="00722E73" w:rsidRDefault="00477438" w:rsidP="00477438">
      <w:r w:rsidRPr="00722E73">
        <w:t xml:space="preserve">Согласно предложенной модели, будет сравниваться размер назначенной страховой пенсии по старости и средняя заработная плата застрахованного лица за последние 12 месяцев перед выходом на пенсию. Если назначенная выплата окажется ниже </w:t>
      </w:r>
      <w:r w:rsidRPr="00722E73">
        <w:lastRenderedPageBreak/>
        <w:t>установленного порога, государство должно будет компенсировать разницу дополнительной выплатой.</w:t>
      </w:r>
    </w:p>
    <w:p w14:paraId="7F30E35E" w14:textId="77777777" w:rsidR="00477438" w:rsidRPr="00722E73" w:rsidRDefault="00477438" w:rsidP="00477438">
      <w:r w:rsidRPr="00722E73">
        <w:t>Возвращение к международным стандартам</w:t>
      </w:r>
    </w:p>
    <w:p w14:paraId="118F90CD" w14:textId="77777777" w:rsidR="00477438" w:rsidRPr="00722E73" w:rsidRDefault="00477438" w:rsidP="00477438">
      <w:r w:rsidRPr="00722E73">
        <w:t>Авторы инициативы связывают законопроект с выполнением обязательств России в рамках Конвенции Международной организации труда. Документ, ратифицированный Россией в 2018 году, предусматривает минимальный уровень пенсионного обеспечения по старости на уровне 40% от прежнего заработка.</w:t>
      </w:r>
    </w:p>
    <w:p w14:paraId="4BB2C17E" w14:textId="77777777" w:rsidR="00477438" w:rsidRPr="00722E73" w:rsidRDefault="00477438" w:rsidP="00477438">
      <w:r w:rsidRPr="00722E73">
        <w:t>По мнению сторонников законопроекта, действующая система не всегда обеспечивает такой уровень замещения доходов. Для многих граждан после выхода на пенсию происходит существенное снижение привычного уровня потребления, поскольку размер выплат оказывается значительно ниже заработной платы, которую человек получал в период трудовой деятельности.</w:t>
      </w:r>
    </w:p>
    <w:p w14:paraId="23B5E162" w14:textId="77777777" w:rsidR="00477438" w:rsidRPr="00722E73" w:rsidRDefault="00477438" w:rsidP="00477438">
      <w:r w:rsidRPr="00722E73">
        <w:t>Сторонники инициативы считают, что закрепление минимального коэффициента позволит сделать пенсионную систему более предсказуемой и приблизить ее к международным нормам.</w:t>
      </w:r>
    </w:p>
    <w:p w14:paraId="13942194" w14:textId="77777777" w:rsidR="00477438" w:rsidRPr="00722E73" w:rsidRDefault="00477438" w:rsidP="00477438">
      <w:r w:rsidRPr="00722E73">
        <w:t>Как сегодня формируется размер пенсии</w:t>
      </w:r>
    </w:p>
    <w:p w14:paraId="34D8EE5A" w14:textId="77777777" w:rsidR="00477438" w:rsidRPr="00722E73" w:rsidRDefault="00477438" w:rsidP="00477438">
      <w:r w:rsidRPr="00722E73">
        <w:t>В настоящее время страховая пенсия в России рассчитывается на основе нескольких факторов: продолжительности трудового стажа, количества пенсионных коэффициентов и их стоимости, а также фиксированной выплаты, размер которой ежегодно индексируется.</w:t>
      </w:r>
    </w:p>
    <w:p w14:paraId="013CC665" w14:textId="77777777" w:rsidR="00477438" w:rsidRPr="00722E73" w:rsidRDefault="00477438" w:rsidP="00477438">
      <w:r w:rsidRPr="00722E73">
        <w:t>При этом размер будущей пенсии зависит от официального заработка гражданина и объема страховых взносов, которые поступали за него в систему обязательного пенсионного страхования. Чем выше официальная зарплата и продолжительнее трудовая деятельность, тем больше пенсионных прав формируется.</w:t>
      </w:r>
    </w:p>
    <w:p w14:paraId="1393C00D" w14:textId="77777777" w:rsidR="00477438" w:rsidRPr="00722E73" w:rsidRDefault="00477438" w:rsidP="00477438">
      <w:r w:rsidRPr="00722E73">
        <w:t>Однако действующая система не гарантирует прямой связи между прежним доходом человека и размером его пенсии. Два гражданина с одинаковым стажем, но разным уровнем заработка могут иметь существенно различающиеся выплаты, а у части пенсионеров размер обеспечения может оказаться значительно ниже их прежнего дохода.</w:t>
      </w:r>
    </w:p>
    <w:p w14:paraId="263B5E69" w14:textId="77777777" w:rsidR="00477438" w:rsidRPr="00722E73" w:rsidRDefault="00477438" w:rsidP="00477438">
      <w:r w:rsidRPr="00722E73">
        <w:t>Возможное влияние на бюджет</w:t>
      </w:r>
    </w:p>
    <w:p w14:paraId="4EA19D26" w14:textId="77777777" w:rsidR="00477438" w:rsidRPr="00722E73" w:rsidRDefault="00477438" w:rsidP="00477438">
      <w:r w:rsidRPr="00722E73">
        <w:t>Эксперты отмечают, что реализация такой инициативы потребует дополнительных расходов из федерального бюджета. Чем больше разрыв между фактическими пенсиями и уровнем в 40% от заработка, тем выше объем средств, который потребуется направить на компенсационные выплаты.</w:t>
      </w:r>
    </w:p>
    <w:p w14:paraId="2916A970" w14:textId="77777777" w:rsidR="00477438" w:rsidRPr="00722E73" w:rsidRDefault="00477438" w:rsidP="00477438">
      <w:r w:rsidRPr="00722E73">
        <w:t>Особенно значительными расходы могут стать в отношении граждан с длительным трудовым стажем, но относительно невысокой официальной зарплатой. Для них повышение выплат до нового минимального уровня может потребовать существенной бюджетной поддержки.</w:t>
      </w:r>
    </w:p>
    <w:p w14:paraId="656EFBC3" w14:textId="77777777" w:rsidR="00477438" w:rsidRPr="00722E73" w:rsidRDefault="00477438" w:rsidP="00477438">
      <w:r w:rsidRPr="00722E73">
        <w:t>Вопрос финансирования станет одним из ключевых при обсуждении законопроекта. Депутаты и правительство должны будут оценить не только социальный эффект, но и долгосрочную устойчивость пенсионной системы.</w:t>
      </w:r>
    </w:p>
    <w:p w14:paraId="6DBD4C04" w14:textId="77777777" w:rsidR="00477438" w:rsidRPr="00722E73" w:rsidRDefault="00477438" w:rsidP="00477438">
      <w:r w:rsidRPr="00722E73">
        <w:t>Пенсионеры продолжают работать</w:t>
      </w:r>
    </w:p>
    <w:p w14:paraId="121A300A" w14:textId="77777777" w:rsidR="00477438" w:rsidRPr="00722E73" w:rsidRDefault="00477438" w:rsidP="00477438">
      <w:r w:rsidRPr="00722E73">
        <w:lastRenderedPageBreak/>
        <w:t>Параллельно с обсуждением новых подходов к расчету пенсий власти продолжают корректировать выплаты действующим пенсионерам. Социальный фонд ранее сообщал, что средний размер пенсии работающих пенсионеров превысил 23 тыс. рублей.</w:t>
      </w:r>
    </w:p>
    <w:p w14:paraId="11B1A968" w14:textId="77777777" w:rsidR="00477438" w:rsidRPr="00722E73" w:rsidRDefault="00477438" w:rsidP="00477438">
      <w:r w:rsidRPr="00722E73">
        <w:t>Кроме того, ежегодно проводится перерасчет выплат гражданам, которые после выхода на пенсию продолжают трудовую деятельность. В частности, учитываются дополнительные пенсионные коэффициенты, сформированные за предыдущий год работы.</w:t>
      </w:r>
    </w:p>
    <w:p w14:paraId="67BCAFFA" w14:textId="77777777" w:rsidR="00477438" w:rsidRPr="00722E73" w:rsidRDefault="00477438" w:rsidP="00477438">
      <w:r w:rsidRPr="00722E73">
        <w:t>Для миллионов пенсионеров такие изменения становятся одним из способов увеличить выплаты без необходимости подачи отдельного заявления.</w:t>
      </w:r>
    </w:p>
    <w:p w14:paraId="4CB808AC" w14:textId="77777777" w:rsidR="00477438" w:rsidRPr="00722E73" w:rsidRDefault="00477438" w:rsidP="00477438">
      <w:r w:rsidRPr="00722E73">
        <w:t>Политический и социальный контекст</w:t>
      </w:r>
    </w:p>
    <w:p w14:paraId="4B319C2E" w14:textId="77777777" w:rsidR="00477438" w:rsidRPr="00722E73" w:rsidRDefault="00477438" w:rsidP="00477438">
      <w:r w:rsidRPr="00722E73">
        <w:t>Предложение Сергея Миронова вписывается в многолетнюю дискуссию о том, каким должен быть уровень пенсионного обеспечения в России. В центре спора остается вопрос: должна ли пенсия рассматриваться исключительно как результат страховых отчислений гражданина или как социальная гарантия, обеспечивающая определенный уровень жизни после завершения трудовой деятельности.</w:t>
      </w:r>
    </w:p>
    <w:p w14:paraId="4941678D" w14:textId="77777777" w:rsidR="00477438" w:rsidRPr="00722E73" w:rsidRDefault="00477438" w:rsidP="00477438">
      <w:r w:rsidRPr="00722E73">
        <w:t>Сторонники повышения коэффициента замещения считают, что пенсия должна компенсировать значительную часть утраченного дохода и обеспечивать человеку финансовую стабильность. Критики подобных инициатив указывают на необходимость учитывать реальные возможности бюджета и демографическую ситуацию.</w:t>
      </w:r>
    </w:p>
    <w:p w14:paraId="6D2E7A11" w14:textId="77777777" w:rsidR="00477438" w:rsidRPr="00722E73" w:rsidRDefault="00477438" w:rsidP="00477438">
      <w:r w:rsidRPr="00722E73">
        <w:t>Россия, как и многие другие страны, сталкивается с ростом нагрузки на пенсионную систему из-за увеличения продолжительности жизни и изменения соотношения между работающими гражданами и пенсионерами. Поэтому любое решение о повышении гарантий требует комплексного подхода.</w:t>
      </w:r>
    </w:p>
    <w:p w14:paraId="2B0DC2F5" w14:textId="77777777" w:rsidR="00477438" w:rsidRPr="00722E73" w:rsidRDefault="00477438" w:rsidP="00477438">
      <w:r w:rsidRPr="00722E73">
        <w:t>Что дальше</w:t>
      </w:r>
    </w:p>
    <w:p w14:paraId="49FCF051" w14:textId="77777777" w:rsidR="00477438" w:rsidRPr="00722E73" w:rsidRDefault="00477438" w:rsidP="00477438">
      <w:r w:rsidRPr="00722E73">
        <w:t>Предложенный законопроект станет предметом рассмотрения в Государственной думе и обсуждения с участием правительства, экспертов и профильных ведомств. Главный вопрос будет заключаться не только в поддержке самой идеи повышения пенсионных гарантий, но и в механизме ее реализации.</w:t>
      </w:r>
    </w:p>
    <w:p w14:paraId="079C3FED" w14:textId="77777777" w:rsidR="00477438" w:rsidRPr="00722E73" w:rsidRDefault="00477438" w:rsidP="00477438">
      <w:r w:rsidRPr="00722E73">
        <w:t>Если инициатива будет принята, российская пенсионная система может получить новый ориентир — гарантированное соотношение между пенсией и прежним заработком. Однако для этого потребуется определить источники финансирования, порядок расчета и категории граждан, которые смогут рассчитывать на дополнительные выплаты.</w:t>
      </w:r>
    </w:p>
    <w:p w14:paraId="104D1B2D" w14:textId="77777777" w:rsidR="00477438" w:rsidRPr="00722E73" w:rsidRDefault="00477438" w:rsidP="00477438">
      <w:r w:rsidRPr="00722E73">
        <w:t>Таким образом, предложение закрепить пенсию на уровне не менее 40% от заработка становится очередным этапом дискуссии о будущем российской пенсионной модели — между необходимостью обеспечить достойный уровень жизни пожилых граждан и задачей сохранить финансовую устойчивость системы.</w:t>
      </w:r>
    </w:p>
    <w:p w14:paraId="63414786" w14:textId="2FC54959" w:rsidR="00477438" w:rsidRDefault="00AB78EF" w:rsidP="00477438">
      <w:hyperlink r:id="rId28" w:history="1">
        <w:r w:rsidR="00477438" w:rsidRPr="00722E73">
          <w:rPr>
            <w:rStyle w:val="a3"/>
          </w:rPr>
          <w:t>https://ftimes.ru/556542-pensiya-kak-dolya-zarabotka-inicziativa-o-garantii-40-proczentov-i-vozmozhnye-posledstviya-reformy.html</w:t>
        </w:r>
      </w:hyperlink>
      <w:r w:rsidR="00477438" w:rsidRPr="00722E73">
        <w:t xml:space="preserve"> </w:t>
      </w:r>
    </w:p>
    <w:p w14:paraId="34F7E609" w14:textId="77777777" w:rsidR="001628B8" w:rsidRDefault="001628B8" w:rsidP="001628B8">
      <w:pPr>
        <w:pStyle w:val="2"/>
      </w:pPr>
      <w:bookmarkStart w:id="92" w:name="_Toc238453820"/>
      <w:r>
        <w:lastRenderedPageBreak/>
        <w:t>Выберу.ру, 19.08.2026, Двойная индексация пенсий. Кого ждёт прибавка?</w:t>
      </w:r>
      <w:bookmarkEnd w:id="92"/>
    </w:p>
    <w:p w14:paraId="2540C8FA" w14:textId="77777777" w:rsidR="001628B8" w:rsidRDefault="001628B8" w:rsidP="004D3BA1">
      <w:pPr>
        <w:pStyle w:val="3"/>
      </w:pPr>
      <w:bookmarkStart w:id="93" w:name="_Toc238453821"/>
      <w:r>
        <w:t>В 2027 году российскую пенсионную систему ждут очередные изменения, если не сказать реформы. Как говорят в Госдуме, традиционной индексации с 1 января не будет. Вместо этого пенсии повысят с 1 февраля и 1 апреля. И если с февраля проиндексируют по уровню инфляции, то с апреля - в зависимости от роста доходов Социального фонда. Рассказываем, кого, когда и какая индексация ждёт в 2027 году.</w:t>
      </w:r>
      <w:bookmarkEnd w:id="93"/>
    </w:p>
    <w:p w14:paraId="416AF344" w14:textId="77777777" w:rsidR="001628B8" w:rsidRDefault="001628B8" w:rsidP="001628B8">
      <w:r>
        <w:t>Два раза вместо одного</w:t>
      </w:r>
    </w:p>
    <w:p w14:paraId="3F034661" w14:textId="77777777" w:rsidR="001628B8" w:rsidRDefault="001628B8" w:rsidP="001628B8">
      <w:r>
        <w:t>Сразу несколько депутатов Госдумы заявили, что страховые пенсии в 2027 году повысят два раза - с 1 февраля и 1 апреля. Так что обычной индексации с начала года не будет.</w:t>
      </w:r>
    </w:p>
    <w:p w14:paraId="7BAFC66F" w14:textId="77777777" w:rsidR="001628B8" w:rsidRDefault="001628B8" w:rsidP="001628B8">
      <w:r>
        <w:t>Вот только это ещё вилами на воде писано. В 2026 году ожидался переход с одной на двойную индексацию пенсий. Но в итоге правительство передумало и сохранило прежний формат повышения - с 1 января.</w:t>
      </w:r>
    </w:p>
    <w:p w14:paraId="215C904E" w14:textId="77777777" w:rsidR="001628B8" w:rsidRDefault="001628B8" w:rsidP="001628B8">
      <w:r>
        <w:t>Что интересно, это не первый пересмотр грандиозных планов. Впервые о переходе на двухэтапную индексацию пенсий объявили ещё в 2024 году. Предполагалось, что двойное повышение состоится в 2025 году. Но не случилось.</w:t>
      </w:r>
    </w:p>
    <w:p w14:paraId="7718BD1A" w14:textId="77777777" w:rsidR="001628B8" w:rsidRDefault="001628B8" w:rsidP="001628B8">
      <w:r>
        <w:t>Поэтому, пока закон о бюджете Социального фонда России (СФР) на 2027 год не примут, рассчитывать на большую индексацию пенсий не стоит.</w:t>
      </w:r>
    </w:p>
    <w:p w14:paraId="0B1B7434" w14:textId="77777777" w:rsidR="001628B8" w:rsidRDefault="001628B8" w:rsidP="001628B8">
      <w:r>
        <w:t>Судите сами, если повышать пенсии сначала на уровень официальной инфляции с 1 февраля, а затем - в зависимости от роста доходов СФР, то прибавка будет больше. Сейчас с 1 января индексируют по прогнозной инфляции, которая крайне редко бывает выше официальной. Чаще, наоборот, ниже, и тогда власти проводят доиндексацию.</w:t>
      </w:r>
    </w:p>
    <w:p w14:paraId="374595C7" w14:textId="77777777" w:rsidR="001628B8" w:rsidRDefault="001628B8" w:rsidP="001628B8">
      <w:r>
        <w:t>Кому повысят пенсии в 2027 году</w:t>
      </w:r>
    </w:p>
    <w:p w14:paraId="038FD78D" w14:textId="77777777" w:rsidR="001628B8" w:rsidRDefault="001628B8" w:rsidP="001628B8">
      <w:r>
        <w:t>Если ответа на вопрос, когда будет индексация, пока нет, но кому - есть. Здесь изменений никаких. Пенсии повысят всем: и неработающим, и работающим. Причём на одинаковый процент. Разница тут только в том, что если вы не прерывали работу после выхода на заслуженный отдых, то получаете неполную пенсию. Как это исправить, мы рассказывали в отдельной статье.</w:t>
      </w:r>
    </w:p>
    <w:p w14:paraId="404CF10C" w14:textId="77777777" w:rsidR="001628B8" w:rsidRDefault="001628B8" w:rsidP="001628B8">
      <w:r>
        <w:t>Повысят в 2027 году и социальные пенсии. Тут всё будет как обычно - индексация с 1 апреля.</w:t>
      </w:r>
    </w:p>
    <w:p w14:paraId="62C8355F" w14:textId="77777777" w:rsidR="001628B8" w:rsidRDefault="001628B8" w:rsidP="001628B8">
      <w:r>
        <w:t>Также в будущем ожидается традиционный перерасчёт работающим пенсионерам с 1 августа. Уверены, что не забудут и про военных пенсионеров. Им поднимают выплаты с 1 октября.</w:t>
      </w:r>
    </w:p>
    <w:p w14:paraId="35B45973" w14:textId="77777777" w:rsidR="001628B8" w:rsidRDefault="001628B8" w:rsidP="001628B8">
      <w:r>
        <w:t>На сколько повысят пенсии в 2027 году</w:t>
      </w:r>
    </w:p>
    <w:p w14:paraId="62D865BF" w14:textId="77777777" w:rsidR="001628B8" w:rsidRDefault="001628B8" w:rsidP="001628B8">
      <w:r>
        <w:t>Ещё один вопрос, который пока остаётся без ответа, - какой будет индексация. Пока правительство не внесёт в Госдуму законопроект о бюджете СФР на 2027 год, любые прогнозы относительно повышения равнозначны тыканию пальцем в небо.</w:t>
      </w:r>
    </w:p>
    <w:p w14:paraId="22C4297B" w14:textId="77777777" w:rsidR="001628B8" w:rsidRDefault="001628B8" w:rsidP="001628B8">
      <w:r>
        <w:t xml:space="preserve">Только после того, как министры составят документ, можно будет предполагать, на сколько повысят пенсии. Как минимум, станет известно, нас ждёт двойная индексация или традиционная с 1 января. Если последняя, то какой будет прибавка, узнаем сразу, </w:t>
      </w:r>
      <w:r>
        <w:lastRenderedPageBreak/>
        <w:t>поскольку ориентир в этом случае - прогнозная инфляция, и власти её озвучат. Если нет, то придётся ждать до конца года, чтобы понять, на сколько выросли цены по данным Росстата. Это и будет будущий процент индексации.</w:t>
      </w:r>
    </w:p>
    <w:p w14:paraId="5A780609" w14:textId="77777777" w:rsidR="001628B8" w:rsidRDefault="001628B8" w:rsidP="001628B8">
      <w:r>
        <w:t>Официальная инфляция по итогам 2026 года также служит ориентиром для увеличения всех остальных выплат: от маткапитала и детских пособий до социальных пенсий. Но пока год не закончится, сказать, на сколько повысят на самом деле, невозможно.</w:t>
      </w:r>
    </w:p>
    <w:p w14:paraId="498C6382" w14:textId="77777777" w:rsidR="001628B8" w:rsidRDefault="001628B8" w:rsidP="001628B8">
      <w:r>
        <w:t>А вот с военными пенсиями дело обстоит по-другому. В отличие от гражданских пенсионеров, им индексируют выплаты по инфляции текущего, а не прошлого года. Поэтому на сколько повысят военные пенсии в 2027 году, мы узнаем только в будущем году - ближе к октябрю.</w:t>
      </w:r>
    </w:p>
    <w:p w14:paraId="7F0CB508" w14:textId="2A870001" w:rsidR="001628B8" w:rsidRDefault="00AB78EF" w:rsidP="001628B8">
      <w:hyperlink r:id="rId29" w:history="1">
        <w:r w:rsidR="001628B8" w:rsidRPr="00F51C13">
          <w:rPr>
            <w:rStyle w:val="a3"/>
          </w:rPr>
          <w:t>https://www.vbr.ru/novosti/pensii/2026/08/19/indeksaciya-pensii-2027/</w:t>
        </w:r>
      </w:hyperlink>
      <w:r w:rsidR="001628B8">
        <w:t xml:space="preserve"> </w:t>
      </w:r>
    </w:p>
    <w:p w14:paraId="1240F2C2" w14:textId="58A60DBB" w:rsidR="00855DDA" w:rsidRPr="004D478E" w:rsidRDefault="00855DDA" w:rsidP="00855DDA">
      <w:pPr>
        <w:pStyle w:val="2"/>
      </w:pPr>
      <w:bookmarkStart w:id="94" w:name="_Toc238453822"/>
      <w:r w:rsidRPr="00855DDA">
        <w:t>360.</w:t>
      </w:r>
      <w:r w:rsidRPr="00855DDA">
        <w:rPr>
          <w:lang w:val="en-US"/>
        </w:rPr>
        <w:t>ru</w:t>
      </w:r>
      <w:r w:rsidRPr="00855DDA">
        <w:t>, 23.08.2026</w:t>
      </w:r>
      <w:r w:rsidRPr="001E132A">
        <w:t xml:space="preserve">, </w:t>
      </w:r>
      <w:r w:rsidRPr="00855DDA">
        <w:t>Юрист Решетникова: военные пенсии с 1 октября вырастут минимум на 4%</w:t>
      </w:r>
      <w:bookmarkEnd w:id="94"/>
    </w:p>
    <w:p w14:paraId="750AAEE3" w14:textId="77777777" w:rsidR="001E132A" w:rsidRPr="001E132A" w:rsidRDefault="001E132A" w:rsidP="001E132A">
      <w:pPr>
        <w:pStyle w:val="3"/>
      </w:pPr>
      <w:bookmarkStart w:id="95" w:name="_Toc238453823"/>
      <w:r w:rsidRPr="001E132A">
        <w:t>С 1 октября 2026 года в России пройдет очередная индексация пенсий. Кого она коснется на сей раз и когда придут повышенные выплаты - в материале 360.</w:t>
      </w:r>
      <w:r w:rsidRPr="001E132A">
        <w:rPr>
          <w:lang w:val="en-US"/>
        </w:rPr>
        <w:t>ru</w:t>
      </w:r>
      <w:r w:rsidRPr="001E132A">
        <w:t>.</w:t>
      </w:r>
      <w:bookmarkEnd w:id="95"/>
      <w:r w:rsidRPr="001E132A">
        <w:t xml:space="preserve"> </w:t>
      </w:r>
    </w:p>
    <w:p w14:paraId="5503E495" w14:textId="19733D7D" w:rsidR="001E132A" w:rsidRPr="001E132A" w:rsidRDefault="001E132A" w:rsidP="001E132A">
      <w:r w:rsidRPr="001E132A">
        <w:t>Кому и на сколько повысят пенсии?</w:t>
      </w:r>
    </w:p>
    <w:p w14:paraId="6B9072AF" w14:textId="77777777" w:rsidR="001E132A" w:rsidRPr="001E132A" w:rsidRDefault="001E132A" w:rsidP="001E132A">
      <w:r w:rsidRPr="001E132A">
        <w:t>С октября в России планируется повышение пенсий бывшим военнослужащим и сотрудникам силовых структур. Это МВД, Росгвардии, ФСИН, ФСБ, МЧС и другие ведомства, рассказала 360.</w:t>
      </w:r>
      <w:r w:rsidRPr="001E132A">
        <w:rPr>
          <w:lang w:val="en-US"/>
        </w:rPr>
        <w:t>ru</w:t>
      </w:r>
      <w:r w:rsidRPr="001E132A">
        <w:t xml:space="preserve"> пенсионный юрист Анна Решетникова.</w:t>
      </w:r>
    </w:p>
    <w:p w14:paraId="4D5E70F4" w14:textId="77777777" w:rsidR="001E132A" w:rsidRPr="004D478E" w:rsidRDefault="001E132A" w:rsidP="001E132A">
      <w:r w:rsidRPr="001E132A">
        <w:t>Базовый запланированный уровень индексации - 4%.</w:t>
      </w:r>
    </w:p>
    <w:p w14:paraId="1C2AEFD9" w14:textId="7201E295" w:rsidR="001E132A" w:rsidRPr="001E132A" w:rsidRDefault="001E132A" w:rsidP="001E132A">
      <w:r w:rsidRPr="001E132A">
        <w:t>Окончательный коэффициент индексации правительство утверждает в сентябре с учетом инфляции. Поэтому размер прибавки может быть скорректирован в большую сторону.</w:t>
      </w:r>
    </w:p>
    <w:p w14:paraId="1C23B30D" w14:textId="2098ACD3" w:rsidR="001E132A" w:rsidRPr="001E132A" w:rsidRDefault="001E132A" w:rsidP="001E132A">
      <w:r w:rsidRPr="001E132A">
        <w:t>Анна Решетникова</w:t>
      </w:r>
    </w:p>
    <w:p w14:paraId="570EBAAE" w14:textId="77777777" w:rsidR="001E132A" w:rsidRPr="004D478E" w:rsidRDefault="001E132A" w:rsidP="001E132A">
      <w:r w:rsidRPr="001E132A">
        <w:t>Кстати, в последние годы фактическое повышение пенсий, как правило, превышало запланированное.</w:t>
      </w:r>
    </w:p>
    <w:p w14:paraId="418D4D03" w14:textId="77777777" w:rsidR="001E132A" w:rsidRPr="004D478E" w:rsidRDefault="001E132A" w:rsidP="001E132A">
      <w:r w:rsidRPr="001E132A">
        <w:t>Как произойдет перерасчет?</w:t>
      </w:r>
    </w:p>
    <w:p w14:paraId="2584C838" w14:textId="77777777" w:rsidR="001E132A" w:rsidRPr="004D478E" w:rsidRDefault="001E132A" w:rsidP="001E132A">
      <w:r w:rsidRPr="001E132A">
        <w:t>Повышение пройдет автоматически. Размер выплаты пересчитает специальная программа.</w:t>
      </w:r>
    </w:p>
    <w:p w14:paraId="11667E14" w14:textId="64D048C6" w:rsidR="001E132A" w:rsidRPr="001E132A" w:rsidRDefault="001E132A" w:rsidP="001E132A">
      <w:r w:rsidRPr="001E132A">
        <w:t>Пенсионерам не придется собирать документы и подавать заявления.С чем связано очередное повышение?</w:t>
      </w:r>
    </w:p>
    <w:p w14:paraId="3340EF2D" w14:textId="77777777" w:rsidR="001E132A" w:rsidRPr="004D478E" w:rsidRDefault="001E132A" w:rsidP="001E132A">
      <w:r w:rsidRPr="001E132A">
        <w:t>Это плановая ежегодная индексация в рамках исполнения социальных обязательств государства.</w:t>
      </w:r>
    </w:p>
    <w:p w14:paraId="07454C05" w14:textId="22946DB1" w:rsidR="001E132A" w:rsidRPr="001E132A" w:rsidRDefault="001E132A" w:rsidP="001E132A">
      <w:r w:rsidRPr="001E132A">
        <w:t>Повышение происходит с ориентацией на уровень инфляции, подчеркнула в беседе с 360.</w:t>
      </w:r>
      <w:r w:rsidRPr="001E132A">
        <w:rPr>
          <w:lang w:val="en-US"/>
        </w:rPr>
        <w:t>ru</w:t>
      </w:r>
      <w:r w:rsidRPr="001E132A">
        <w:t xml:space="preserve"> основатель и старший юрист ООО «Принцип» Ксения Зайцева.</w:t>
      </w:r>
    </w:p>
    <w:p w14:paraId="7EAE97A4" w14:textId="77777777" w:rsidR="001E132A" w:rsidRPr="001E132A" w:rsidRDefault="001E132A" w:rsidP="001E132A">
      <w:r w:rsidRPr="001E132A">
        <w:t>Точный процент индексации с 1 октября устанавливает правительство на основании данных Росстата. Все индексируется согласно установленным нормам.</w:t>
      </w:r>
    </w:p>
    <w:p w14:paraId="5EB5CB8C" w14:textId="088202B5" w:rsidR="001E132A" w:rsidRPr="001E132A" w:rsidRDefault="001E132A" w:rsidP="001E132A">
      <w:r w:rsidRPr="001E132A">
        <w:t>Ксения Зайцева</w:t>
      </w:r>
    </w:p>
    <w:p w14:paraId="5A7968C9" w14:textId="77777777" w:rsidR="001E132A" w:rsidRPr="004D478E" w:rsidRDefault="001E132A" w:rsidP="001E132A">
      <w:r w:rsidRPr="001E132A">
        <w:lastRenderedPageBreak/>
        <w:t>В случае с военной пенсией учитываются изменение денежного довольствия военнослужащих и заложенные в бюджете параметры.</w:t>
      </w:r>
    </w:p>
    <w:p w14:paraId="1DEE0702" w14:textId="77777777" w:rsidR="001E132A" w:rsidRPr="004D478E" w:rsidRDefault="001E132A" w:rsidP="001E132A">
      <w:r w:rsidRPr="001E132A">
        <w:t>Страховые и социальные пенсии других категорий жителей в этом году уже индексировались. С 1 января выросли страховые пенсии, с 1 апреля -социальные, напомнила Решетникова.</w:t>
      </w:r>
    </w:p>
    <w:p w14:paraId="0542380B" w14:textId="7EB5C25B" w:rsidR="001E132A" w:rsidRPr="001E132A" w:rsidRDefault="001E132A" w:rsidP="001E132A">
      <w:r w:rsidRPr="001E132A">
        <w:t>От чего зависит размер военной пенсии?</w:t>
      </w:r>
    </w:p>
    <w:p w14:paraId="55B023F4" w14:textId="77777777" w:rsidR="001E132A" w:rsidRPr="004D478E" w:rsidRDefault="001E132A" w:rsidP="001E132A">
      <w:r w:rsidRPr="001E132A">
        <w:t>Пенсию бывшим силовикам назначают не по возрасту, а за выслугу лет или особые условия работы - например, работу на должностях, связанных с опасностью для жизни и здоровья, или в зоне боевых действий.</w:t>
      </w:r>
    </w:p>
    <w:p w14:paraId="588E57B9" w14:textId="4F8FAB6C" w:rsidR="001E132A" w:rsidRPr="001E132A" w:rsidRDefault="001E132A" w:rsidP="001E132A">
      <w:r w:rsidRPr="001E132A">
        <w:t>Размер выплат определяется в первую очередь денежным довольствием (это оклад, зависящий от воинской должности и звания, плюс ежемесячные или другие надбавки) и стажем службы.</w:t>
      </w:r>
    </w:p>
    <w:p w14:paraId="3EC64ACE" w14:textId="77777777" w:rsidR="001E132A" w:rsidRPr="004D478E" w:rsidRDefault="001E132A" w:rsidP="001E132A">
      <w:r w:rsidRPr="001E132A">
        <w:t>При 20-летней выслуге военный имеет право получать 50% от денежного довольствия, а каждый следующий год к этой сумме прибавляется 3%. Однако общая сумма не должна превышать 85% от размера довольствия.</w:t>
      </w:r>
    </w:p>
    <w:p w14:paraId="5C9665EA" w14:textId="77777777" w:rsidR="001E132A" w:rsidRPr="004D478E" w:rsidRDefault="001E132A" w:rsidP="001E132A">
      <w:r w:rsidRPr="001E132A">
        <w:t>Кроме того, учитывается районный коэффициент - например, на Крайнем Севере военная пенсия выше.</w:t>
      </w:r>
    </w:p>
    <w:p w14:paraId="2F00199B" w14:textId="77777777" w:rsidR="001E132A" w:rsidRPr="004D478E" w:rsidRDefault="001E132A" w:rsidP="001E132A">
      <w:r w:rsidRPr="001E132A">
        <w:t>Когда поступят повышенные пенсии?</w:t>
      </w:r>
    </w:p>
    <w:p w14:paraId="7349A17D" w14:textId="77777777" w:rsidR="001E132A" w:rsidRPr="004D478E" w:rsidRDefault="001E132A" w:rsidP="001E132A">
      <w:r w:rsidRPr="001E132A">
        <w:t>Как правило, военные пенсии переводят на карту в первых числах месяца. Через Почту России выплаты доставляют в период с 3 по 25 число.</w:t>
      </w:r>
    </w:p>
    <w:p w14:paraId="30905BE5" w14:textId="77777777" w:rsidR="001E132A" w:rsidRPr="004D478E" w:rsidRDefault="001E132A" w:rsidP="001E132A">
      <w:r w:rsidRPr="001E132A">
        <w:t>Официальных праздничных дней, из-за которых могут перенести выдачу денег, в октябре нет, так что пенсии поступят по привычному получателям графику. Он может зависеть от региона и кредитной организации.</w:t>
      </w:r>
    </w:p>
    <w:p w14:paraId="2C2DA45E" w14:textId="6E077E97" w:rsidR="001E132A" w:rsidRPr="001E132A" w:rsidRDefault="001E132A" w:rsidP="001E132A">
      <w:r w:rsidRPr="001E132A">
        <w:t>Как проверить размер своей пенсии?</w:t>
      </w:r>
    </w:p>
    <w:p w14:paraId="1380E8F2" w14:textId="77777777" w:rsidR="001E132A" w:rsidRPr="004D478E" w:rsidRDefault="001E132A" w:rsidP="001E132A">
      <w:r w:rsidRPr="001E132A">
        <w:t>Информацию можно получить в личном кабинете на портале или в мобильном приложении «Госуслуги». Выберите услугу «Справка о размере пенсии и выплатах СФР на текущую дату». Документ с электронной подписью Социального фонда России поступит вам в течение нескольких минут.</w:t>
      </w:r>
    </w:p>
    <w:p w14:paraId="420E1016" w14:textId="2D222F64" w:rsidR="001E132A" w:rsidRPr="001E132A" w:rsidRDefault="001E132A" w:rsidP="001E132A">
      <w:r w:rsidRPr="001E132A">
        <w:t>Другой вариант - обратиться в сам Соцфонд. Можно заказать выписку или справку в личном кабинете на сайте ведомства либо прийти в ближайший офис или клиентскую службу фонда. С собой стоит иметь паспорт и СНИЛС.</w:t>
      </w:r>
    </w:p>
    <w:p w14:paraId="5FD3AD17" w14:textId="56FBC27C" w:rsidR="001E132A" w:rsidRPr="001E132A" w:rsidRDefault="00AB78EF" w:rsidP="001E132A">
      <w:hyperlink r:id="rId30" w:history="1">
        <w:r w:rsidR="001E132A" w:rsidRPr="00E60E23">
          <w:rPr>
            <w:rStyle w:val="a3"/>
            <w:lang w:val="en-US"/>
          </w:rPr>
          <w:t>https</w:t>
        </w:r>
        <w:r w:rsidR="001E132A" w:rsidRPr="001E132A">
          <w:rPr>
            <w:rStyle w:val="a3"/>
          </w:rPr>
          <w:t>://360.</w:t>
        </w:r>
        <w:r w:rsidR="001E132A" w:rsidRPr="00E60E23">
          <w:rPr>
            <w:rStyle w:val="a3"/>
            <w:lang w:val="en-US"/>
          </w:rPr>
          <w:t>ru</w:t>
        </w:r>
        <w:r w:rsidR="001E132A" w:rsidRPr="001E132A">
          <w:rPr>
            <w:rStyle w:val="a3"/>
          </w:rPr>
          <w:t>/</w:t>
        </w:r>
        <w:r w:rsidR="001E132A" w:rsidRPr="00E60E23">
          <w:rPr>
            <w:rStyle w:val="a3"/>
            <w:lang w:val="en-US"/>
          </w:rPr>
          <w:t>tekst</w:t>
        </w:r>
        <w:r w:rsidR="001E132A" w:rsidRPr="001E132A">
          <w:rPr>
            <w:rStyle w:val="a3"/>
          </w:rPr>
          <w:t>/</w:t>
        </w:r>
        <w:r w:rsidR="001E132A" w:rsidRPr="00E60E23">
          <w:rPr>
            <w:rStyle w:val="a3"/>
            <w:lang w:val="en-US"/>
          </w:rPr>
          <w:t>obschestvo</w:t>
        </w:r>
        <w:r w:rsidR="001E132A" w:rsidRPr="001E132A">
          <w:rPr>
            <w:rStyle w:val="a3"/>
          </w:rPr>
          <w:t>/</w:t>
        </w:r>
        <w:r w:rsidR="001E132A" w:rsidRPr="00E60E23">
          <w:rPr>
            <w:rStyle w:val="a3"/>
            <w:lang w:val="en-US"/>
          </w:rPr>
          <w:t>pensii</w:t>
        </w:r>
        <w:r w:rsidR="001E132A" w:rsidRPr="001E132A">
          <w:rPr>
            <w:rStyle w:val="a3"/>
          </w:rPr>
          <w:t>-</w:t>
        </w:r>
        <w:r w:rsidR="001E132A" w:rsidRPr="00E60E23">
          <w:rPr>
            <w:rStyle w:val="a3"/>
            <w:lang w:val="en-US"/>
          </w:rPr>
          <w:t>rossijan</w:t>
        </w:r>
        <w:r w:rsidR="001E132A" w:rsidRPr="001E132A">
          <w:rPr>
            <w:rStyle w:val="a3"/>
          </w:rPr>
          <w:t>-</w:t>
        </w:r>
        <w:r w:rsidR="001E132A" w:rsidRPr="00E60E23">
          <w:rPr>
            <w:rStyle w:val="a3"/>
            <w:lang w:val="en-US"/>
          </w:rPr>
          <w:t>vyrastut</w:t>
        </w:r>
        <w:r w:rsidR="001E132A" w:rsidRPr="001E132A">
          <w:rPr>
            <w:rStyle w:val="a3"/>
          </w:rPr>
          <w:t>-</w:t>
        </w:r>
        <w:r w:rsidR="001E132A" w:rsidRPr="00E60E23">
          <w:rPr>
            <w:rStyle w:val="a3"/>
            <w:lang w:val="en-US"/>
          </w:rPr>
          <w:t>s</w:t>
        </w:r>
        <w:r w:rsidR="001E132A" w:rsidRPr="001E132A">
          <w:rPr>
            <w:rStyle w:val="a3"/>
          </w:rPr>
          <w:t>-1-</w:t>
        </w:r>
        <w:r w:rsidR="001E132A" w:rsidRPr="00E60E23">
          <w:rPr>
            <w:rStyle w:val="a3"/>
            <w:lang w:val="en-US"/>
          </w:rPr>
          <w:t>oktjabrja</w:t>
        </w:r>
        <w:r w:rsidR="001E132A" w:rsidRPr="001E132A">
          <w:rPr>
            <w:rStyle w:val="a3"/>
          </w:rPr>
          <w:t>/</w:t>
        </w:r>
      </w:hyperlink>
      <w:r w:rsidR="001E132A" w:rsidRPr="001E132A">
        <w:t xml:space="preserve"> </w:t>
      </w:r>
    </w:p>
    <w:p w14:paraId="09BBD2BC" w14:textId="77777777" w:rsidR="008F6734" w:rsidRPr="00247474" w:rsidRDefault="008F6734" w:rsidP="008F6734">
      <w:pPr>
        <w:pStyle w:val="2"/>
      </w:pPr>
      <w:bookmarkStart w:id="96" w:name="_Toc238453824"/>
      <w:r w:rsidRPr="00247474">
        <w:lastRenderedPageBreak/>
        <w:t>АиФ, 23.08.2026, Стало известно, кто получит прибавку к пенсии 15%</w:t>
      </w:r>
      <w:bookmarkEnd w:id="96"/>
    </w:p>
    <w:p w14:paraId="0590317E" w14:textId="77777777" w:rsidR="008F6734" w:rsidRPr="00247474" w:rsidRDefault="008F6734" w:rsidP="008F6734">
      <w:pPr>
        <w:pStyle w:val="3"/>
      </w:pPr>
      <w:bookmarkStart w:id="97" w:name="_Toc238453825"/>
      <w:r w:rsidRPr="00247474">
        <w:t xml:space="preserve">Кандидат экономических наук, доцент Финансового университета при правительстве РФ Игорь Балынин рассказал в эксклюзивном интервью для </w:t>
      </w:r>
      <w:r w:rsidRPr="00247474">
        <w:rPr>
          <w:lang w:val="en-US"/>
        </w:rPr>
        <w:t>aif</w:t>
      </w:r>
      <w:r w:rsidRPr="00247474">
        <w:t>.</w:t>
      </w:r>
      <w:r w:rsidRPr="00247474">
        <w:rPr>
          <w:lang w:val="en-US"/>
        </w:rPr>
        <w:t>ru</w:t>
      </w:r>
      <w:r w:rsidRPr="00247474">
        <w:t>, как выросли пенсии по старости за последний год, и назвал основные причины такой динамики.</w:t>
      </w:r>
      <w:bookmarkEnd w:id="97"/>
    </w:p>
    <w:p w14:paraId="07C77549" w14:textId="77777777" w:rsidR="008F6734" w:rsidRPr="00247474" w:rsidRDefault="008F6734" w:rsidP="008F6734">
      <w:r w:rsidRPr="00247474">
        <w:t>По данным эксперта, на 1 июля 2026 года средний размер пенсии по старости составляет 27 224,3 рубля. У работающих пенсионеров этот показатель равен 24 929,9 рубля, у неработающих - 27 850,2 рубля. Для сравнения: годом ранее средний размер пенсии по старости составлял 25 098,3 рубля (у работающих пенсионеров - 22 091,5, у неработающих - 25 826,0 рубля).</w:t>
      </w:r>
    </w:p>
    <w:p w14:paraId="09EB2214" w14:textId="77777777" w:rsidR="008F6734" w:rsidRPr="00247474" w:rsidRDefault="008F6734" w:rsidP="008F6734">
      <w:r w:rsidRPr="00247474">
        <w:t>"Отсюда мы получаем, что за год пенсии по старости выросли на 8,47%, у работающих - на 12,85%, у неработающих - на 7,84%", - подчеркнул Балынин.</w:t>
      </w:r>
    </w:p>
    <w:p w14:paraId="1C87015B" w14:textId="77777777" w:rsidR="008F6734" w:rsidRPr="00247474" w:rsidRDefault="008F6734" w:rsidP="008F6734">
      <w:r w:rsidRPr="00247474">
        <w:t>Экономист также привёл данные в абсолютном исчислении. "Если сумму увеличения оценить в абсолютном исчислении, то можно сделать вывод, что пенсии по старости выросли за год на 2 126 рублей, у работающих пенсионеров - на 2 838,3 рубля, у неработающих - на 2 024,1 рубля", - отметил он.</w:t>
      </w:r>
    </w:p>
    <w:p w14:paraId="024BBA5B" w14:textId="77777777" w:rsidR="008F6734" w:rsidRPr="00247474" w:rsidRDefault="008F6734" w:rsidP="008F6734">
      <w:r w:rsidRPr="00247474">
        <w:t>Такую позитивную динамику Балынин связал, прежде всего, с изменениями в порядке индексации.</w:t>
      </w:r>
    </w:p>
    <w:p w14:paraId="2E38F4AD" w14:textId="77777777" w:rsidR="008F6734" w:rsidRPr="00247474" w:rsidRDefault="008F6734" w:rsidP="008F6734">
      <w:r w:rsidRPr="00247474">
        <w:t>"С 1 января 2026 года страховые пенсии были проиндексированы на 7,6%. Важно отметить, что это произошло темпами на 2 процентных пункта выше инфляции (в 2025 году она составила 5,59%), причём не с февраля, а с января 2026 года", - пояснил экономист.</w:t>
      </w:r>
    </w:p>
    <w:p w14:paraId="5A0F4C7E" w14:textId="77777777" w:rsidR="008F6734" w:rsidRPr="002D4C68" w:rsidRDefault="008F6734" w:rsidP="008F6734">
      <w:r w:rsidRPr="002D4C68">
        <w:t>Кроме того, на ускоренное увеличение пенсий у работающих пенсионеров влияет ежегодно осуществляемый беззаявительный перерасчёт, который производится в августе на основе данных о сформированных индивидуальных пенсионных коэффициентах в предыдущем году. "Следует подчеркнуть, что индивидуальные пенсионные коэффициенты формируются только при условии официального трудоустройства пенсионера", - добавил Балынин.</w:t>
      </w:r>
    </w:p>
    <w:p w14:paraId="17F65EBC" w14:textId="77777777" w:rsidR="008F6734" w:rsidRPr="002D4C68" w:rsidRDefault="008F6734" w:rsidP="008F6734">
      <w:r w:rsidRPr="002D4C68">
        <w:t>Он также напомнил о важном нововведении, которое вступило в силу с прошлого года.</w:t>
      </w:r>
    </w:p>
    <w:p w14:paraId="619D076B" w14:textId="77777777" w:rsidR="008F6734" w:rsidRPr="002D4C68" w:rsidRDefault="008F6734" w:rsidP="008F6734">
      <w:r w:rsidRPr="002D4C68">
        <w:t>"С 2025 года в России индексируются страховые пенсии как у неработающих, так и у работающих пенсионеров, что вносит свой позитивный вклад в обеспечение увеличения их размеров", - заявил экономист.</w:t>
      </w:r>
    </w:p>
    <w:p w14:paraId="60328BC1" w14:textId="77777777" w:rsidR="008F6734" w:rsidRPr="002D4C68" w:rsidRDefault="008F6734" w:rsidP="008F6734">
      <w:r w:rsidRPr="002D4C68">
        <w:t>В настоящее время, по словам эксперта, примерно 32,5 млн пенсионеров получают пенсии по старости, из которых около 7 млн (примерно 22%) являются работающими.</w:t>
      </w:r>
    </w:p>
    <w:p w14:paraId="327950AC" w14:textId="3C6B3177" w:rsidR="008F6734" w:rsidRPr="002D4C68" w:rsidRDefault="00AB78EF" w:rsidP="001628B8">
      <w:hyperlink r:id="rId31" w:history="1">
        <w:r w:rsidR="008F6734" w:rsidRPr="00E60E23">
          <w:rPr>
            <w:rStyle w:val="a3"/>
            <w:lang w:val="en-US"/>
          </w:rPr>
          <w:t>https</w:t>
        </w:r>
        <w:r w:rsidR="008F6734" w:rsidRPr="002D4C68">
          <w:rPr>
            <w:rStyle w:val="a3"/>
          </w:rPr>
          <w:t>://</w:t>
        </w:r>
        <w:r w:rsidR="008F6734" w:rsidRPr="00E60E23">
          <w:rPr>
            <w:rStyle w:val="a3"/>
            <w:lang w:val="en-US"/>
          </w:rPr>
          <w:t>aif</w:t>
        </w:r>
        <w:r w:rsidR="008F6734" w:rsidRPr="002D4C68">
          <w:rPr>
            <w:rStyle w:val="a3"/>
          </w:rPr>
          <w:t>.</w:t>
        </w:r>
        <w:r w:rsidR="008F6734" w:rsidRPr="00E60E23">
          <w:rPr>
            <w:rStyle w:val="a3"/>
            <w:lang w:val="en-US"/>
          </w:rPr>
          <w:t>ru</w:t>
        </w:r>
        <w:r w:rsidR="008F6734" w:rsidRPr="002D4C68">
          <w:rPr>
            <w:rStyle w:val="a3"/>
          </w:rPr>
          <w:t>/</w:t>
        </w:r>
        <w:r w:rsidR="008F6734" w:rsidRPr="00E60E23">
          <w:rPr>
            <w:rStyle w:val="a3"/>
            <w:lang w:val="en-US"/>
          </w:rPr>
          <w:t>money</w:t>
        </w:r>
        <w:r w:rsidR="008F6734" w:rsidRPr="002D4C68">
          <w:rPr>
            <w:rStyle w:val="a3"/>
          </w:rPr>
          <w:t>/</w:t>
        </w:r>
        <w:r w:rsidR="008F6734" w:rsidRPr="00E60E23">
          <w:rPr>
            <w:rStyle w:val="a3"/>
            <w:lang w:val="en-US"/>
          </w:rPr>
          <w:t>stalo</w:t>
        </w:r>
        <w:r w:rsidR="008F6734" w:rsidRPr="002D4C68">
          <w:rPr>
            <w:rStyle w:val="a3"/>
          </w:rPr>
          <w:t>-</w:t>
        </w:r>
        <w:r w:rsidR="008F6734" w:rsidRPr="00E60E23">
          <w:rPr>
            <w:rStyle w:val="a3"/>
            <w:lang w:val="en-US"/>
          </w:rPr>
          <w:t>izvestno</w:t>
        </w:r>
        <w:r w:rsidR="008F6734" w:rsidRPr="002D4C68">
          <w:rPr>
            <w:rStyle w:val="a3"/>
          </w:rPr>
          <w:t>-</w:t>
        </w:r>
        <w:r w:rsidR="008F6734" w:rsidRPr="00E60E23">
          <w:rPr>
            <w:rStyle w:val="a3"/>
            <w:lang w:val="en-US"/>
          </w:rPr>
          <w:t>kto</w:t>
        </w:r>
        <w:r w:rsidR="008F6734" w:rsidRPr="002D4C68">
          <w:rPr>
            <w:rStyle w:val="a3"/>
          </w:rPr>
          <w:t>-</w:t>
        </w:r>
        <w:r w:rsidR="008F6734" w:rsidRPr="00E60E23">
          <w:rPr>
            <w:rStyle w:val="a3"/>
            <w:lang w:val="en-US"/>
          </w:rPr>
          <w:t>poluchit</w:t>
        </w:r>
        <w:r w:rsidR="008F6734" w:rsidRPr="002D4C68">
          <w:rPr>
            <w:rStyle w:val="a3"/>
          </w:rPr>
          <w:t>-</w:t>
        </w:r>
        <w:r w:rsidR="008F6734" w:rsidRPr="00E60E23">
          <w:rPr>
            <w:rStyle w:val="a3"/>
            <w:lang w:val="en-US"/>
          </w:rPr>
          <w:t>pribavku</w:t>
        </w:r>
        <w:r w:rsidR="008F6734" w:rsidRPr="002D4C68">
          <w:rPr>
            <w:rStyle w:val="a3"/>
          </w:rPr>
          <w:t>-</w:t>
        </w:r>
        <w:r w:rsidR="008F6734" w:rsidRPr="00E60E23">
          <w:rPr>
            <w:rStyle w:val="a3"/>
            <w:lang w:val="en-US"/>
          </w:rPr>
          <w:t>k</w:t>
        </w:r>
        <w:r w:rsidR="008F6734" w:rsidRPr="002D4C68">
          <w:rPr>
            <w:rStyle w:val="a3"/>
          </w:rPr>
          <w:t>-</w:t>
        </w:r>
        <w:r w:rsidR="008F6734" w:rsidRPr="00E60E23">
          <w:rPr>
            <w:rStyle w:val="a3"/>
            <w:lang w:val="en-US"/>
          </w:rPr>
          <w:t>pensii</w:t>
        </w:r>
        <w:r w:rsidR="008F6734" w:rsidRPr="002D4C68">
          <w:rPr>
            <w:rStyle w:val="a3"/>
          </w:rPr>
          <w:t>-15</w:t>
        </w:r>
      </w:hyperlink>
      <w:r w:rsidR="008F6734" w:rsidRPr="002D4C68">
        <w:t xml:space="preserve"> </w:t>
      </w:r>
    </w:p>
    <w:p w14:paraId="57641139" w14:textId="77777777" w:rsidR="00964E89" w:rsidRDefault="00964E89" w:rsidP="00964E89">
      <w:pPr>
        <w:pStyle w:val="2"/>
      </w:pPr>
      <w:bookmarkStart w:id="98" w:name="_Toc238453826"/>
      <w:r>
        <w:lastRenderedPageBreak/>
        <w:t>Pravda.ru, 22.08.2026, Где старость - не в тягость: топ 6 регионов, где пенсии бьют все рекорды</w:t>
      </w:r>
      <w:bookmarkEnd w:id="98"/>
    </w:p>
    <w:p w14:paraId="34F59B96" w14:textId="77777777" w:rsidR="00964E89" w:rsidRDefault="00964E89" w:rsidP="004D3BA1">
      <w:pPr>
        <w:pStyle w:val="3"/>
      </w:pPr>
      <w:bookmarkStart w:id="99" w:name="_Toc238453827"/>
      <w:r>
        <w:t>В шести регионах России средний размер пенсионных выплат для неработающих граждан преодолел отметку в 40 тысяч рублей, что существенно выше общероссийских показателей. Лидером по уровню обеспечения стал Чукотский автономный округ, где выплаты вплотную приблизились к 50 тысячам рублей.</w:t>
      </w:r>
      <w:bookmarkEnd w:id="99"/>
    </w:p>
    <w:p w14:paraId="4D5EA833" w14:textId="77777777" w:rsidR="00964E89" w:rsidRDefault="00964E89" w:rsidP="00964E89">
      <w:r>
        <w:t>Регионы-лидеры по размеру пенсионных выплат</w:t>
      </w:r>
    </w:p>
    <w:p w14:paraId="43679D25" w14:textId="77777777" w:rsidR="00964E89" w:rsidRDefault="00964E89" w:rsidP="00964E89">
      <w:r>
        <w:t>Согласно актуальным данным Социального фонда России, наиболее высокие пенсии получают жители удаленных северных и дальневосточных территорий. В Чукотском автономном округе средняя выплата неработающим пенсионерам составила 49 966,12 рубля. Второе место занимает Ненецкий автономный округ с показателем 44 280 рублей.</w:t>
      </w:r>
    </w:p>
    <w:p w14:paraId="79046E81" w14:textId="5224D8CA" w:rsidR="00964E89" w:rsidRDefault="00964E89" w:rsidP="00964E89">
      <w:r>
        <w:t xml:space="preserve">Магаданская область и Камчатский край демонстрируют схожую динамику: здесь пенсионеры в среднем получают 42 911,92 и 42 698,76 рубля соответственно. Замыкают </w:t>
      </w:r>
      <w:r w:rsidR="00430677">
        <w:t>«</w:t>
      </w:r>
      <w:r>
        <w:t>клуб сорокатысячников</w:t>
      </w:r>
      <w:r w:rsidR="00430677">
        <w:t>»</w:t>
      </w:r>
      <w:r>
        <w:t xml:space="preserve"> Ямало-Ненецкий автономный округ (41 255,36 рубля) и ХМАО - Югра (40 932,67 рубля). Эти цифры наглядно показывают, как региональные коэффициенты и стаж работы в суровых климатических условиях трансформируются в реальный денежный эквивалент.</w:t>
      </w:r>
    </w:p>
    <w:p w14:paraId="3A103171" w14:textId="6A7E80A2" w:rsidR="00964E89" w:rsidRDefault="00430677" w:rsidP="00964E89">
      <w:r>
        <w:t>«</w:t>
      </w:r>
      <w:r w:rsidR="00964E89">
        <w:t>Высокие показатели в этих регионах - не случайность, а результат работы системы северных коэффициентов. Однако важно понимать, что покупательная способность этих 40-50 тысяч рублей на Чукотке или Камчатке может быть сопоставима с 25 тысячами в центральной России из-за логистических наценок на продукты и услуги</w:t>
      </w:r>
      <w:r>
        <w:t>»</w:t>
      </w:r>
      <w:r w:rsidR="00964E89">
        <w:t>, - разъяснил в беседе с Pravda.Ru макроэкономист Артём Логинов.</w:t>
      </w:r>
    </w:p>
    <w:p w14:paraId="1A458928" w14:textId="77777777" w:rsidR="00964E89" w:rsidRDefault="00964E89" w:rsidP="00964E89">
      <w:r>
        <w:t>Сравнение с общероссийскими показателями</w:t>
      </w:r>
    </w:p>
    <w:p w14:paraId="78AB737B" w14:textId="5EB9E4C6" w:rsidR="00964E89" w:rsidRDefault="00964E89" w:rsidP="00964E89">
      <w:r>
        <w:t xml:space="preserve">На фоне северных рекордов средний размер пенсии по старости для неработающих граждан в целом по России выглядит скромнее. На 1 июля текущего года этот показатель зафиксирован на уровне 27 850,17 рубля. Таким образом, разрыв между </w:t>
      </w:r>
      <w:r w:rsidR="00430677">
        <w:t>«</w:t>
      </w:r>
      <w:r>
        <w:t>лидирующей шестеркой</w:t>
      </w:r>
      <w:r w:rsidR="00430677">
        <w:t>»</w:t>
      </w:r>
      <w:r>
        <w:t xml:space="preserve"> и средним значением по стране составляет от 47% до 79%.</w:t>
      </w:r>
    </w:p>
    <w:p w14:paraId="647A3F7A" w14:textId="77777777" w:rsidR="00964E89" w:rsidRDefault="00964E89" w:rsidP="00964E89">
      <w:r>
        <w:t>Экономическая устойчивость пенсионеров сегодня зависит не только от прямых выплат, но и от доступа к современным финансовым инструментам. Например, пополнение кошелька с цифровыми рублями в будущем может стать дополнительным способом контроля накоплений для граждан старшего поколения, исключая лишние визиты в банковские отделения.</w:t>
      </w:r>
    </w:p>
    <w:p w14:paraId="40E206A8" w14:textId="195F2AEC" w:rsidR="00964E89" w:rsidRDefault="00430677" w:rsidP="00964E89">
      <w:r>
        <w:t>«</w:t>
      </w:r>
      <w:r w:rsidR="00964E89">
        <w:t>Статистика Соцфонда отражает завершение цикла крупных индексаций. Для большинства пенсионеров в регионах-лидерах выплаты стали весомым подспорьем, но мы видим, что ипотечная нагрузка в России косвенно влияет и на старшее поколение, которое часто помогает детям с обслуживанием долгов, что снижает реальный располагаемый доход</w:t>
      </w:r>
      <w:r>
        <w:t>»</w:t>
      </w:r>
      <w:r w:rsidR="00964E89">
        <w:t>, - подчеркнул в беседе с Pravda.Ru финансовый аналитик Никита Волков.</w:t>
      </w:r>
    </w:p>
    <w:p w14:paraId="3A2644FB" w14:textId="7F26842B" w:rsidR="00964E89" w:rsidRDefault="00964E89" w:rsidP="00964E89">
      <w:r>
        <w:t xml:space="preserve">Экономические причины </w:t>
      </w:r>
      <w:r w:rsidR="00430677">
        <w:t>«</w:t>
      </w:r>
      <w:r>
        <w:t>северных</w:t>
      </w:r>
      <w:r w:rsidR="00430677">
        <w:t>»</w:t>
      </w:r>
      <w:r>
        <w:t xml:space="preserve"> надбавок</w:t>
      </w:r>
    </w:p>
    <w:p w14:paraId="693124E0" w14:textId="77777777" w:rsidR="00964E89" w:rsidRDefault="00964E89" w:rsidP="00964E89">
      <w:r>
        <w:t xml:space="preserve">Формирование высоких пенсий в указанных субъектах базируется на трех факторах: повышенный фиксированный размер выплаты, применение районных коэффициентов и </w:t>
      </w:r>
      <w:r>
        <w:lastRenderedPageBreak/>
        <w:t>особые правила подсчета стажа. В условиях, когда иностранные карты прекращают обращение, стабильность государственных выплат через национальную платежную систему становится критически важной для обеспечения суверенитета личных финансов граждан.</w:t>
      </w:r>
    </w:p>
    <w:tbl>
      <w:tblPr>
        <w:tblW w:w="0" w:type="auto"/>
        <w:tblLook w:val="04A0" w:firstRow="1" w:lastRow="0" w:firstColumn="1" w:lastColumn="0" w:noHBand="0" w:noVBand="1"/>
      </w:tblPr>
      <w:tblGrid>
        <w:gridCol w:w="3014"/>
        <w:gridCol w:w="6057"/>
      </w:tblGrid>
      <w:tr w:rsidR="00964E89" w:rsidRPr="00964E89" w14:paraId="5D43023A" w14:textId="77777777" w:rsidTr="003E0BD3">
        <w:tc>
          <w:tcPr>
            <w:tcW w:w="0" w:type="auto"/>
          </w:tcPr>
          <w:p w14:paraId="04078DB7" w14:textId="424BA56F" w:rsidR="00964E89" w:rsidRPr="00964E89" w:rsidRDefault="00964E89" w:rsidP="00964E89">
            <w:r w:rsidRPr="00964E89">
              <w:t>Регион / Показатель</w:t>
            </w:r>
          </w:p>
        </w:tc>
        <w:tc>
          <w:tcPr>
            <w:tcW w:w="0" w:type="auto"/>
          </w:tcPr>
          <w:p w14:paraId="30D4580F" w14:textId="041475E6" w:rsidR="00964E89" w:rsidRPr="00964E89" w:rsidRDefault="00964E89" w:rsidP="00964E89">
            <w:r w:rsidRPr="00964E89">
              <w:t>Экономический эффект / Последствия</w:t>
            </w:r>
          </w:p>
        </w:tc>
      </w:tr>
      <w:tr w:rsidR="00964E89" w:rsidRPr="00964E89" w14:paraId="2F11694A" w14:textId="77777777" w:rsidTr="003E0BD3">
        <w:tc>
          <w:tcPr>
            <w:tcW w:w="0" w:type="auto"/>
          </w:tcPr>
          <w:p w14:paraId="6EB94F8C" w14:textId="0D585FAC" w:rsidR="00964E89" w:rsidRPr="00964E89" w:rsidRDefault="00964E89" w:rsidP="00964E89">
            <w:r w:rsidRPr="00964E89">
              <w:t>Чукотка (49,9 тыс. руб.)</w:t>
            </w:r>
          </w:p>
        </w:tc>
        <w:tc>
          <w:tcPr>
            <w:tcW w:w="0" w:type="auto"/>
          </w:tcPr>
          <w:p w14:paraId="562D9DF3" w14:textId="5C593F0E" w:rsidR="00964E89" w:rsidRPr="00964E89" w:rsidRDefault="00964E89" w:rsidP="00964E89">
            <w:r w:rsidRPr="00964E89">
              <w:t>Максимальная компенсация за экстремальную стоимость жизни.</w:t>
            </w:r>
          </w:p>
        </w:tc>
      </w:tr>
      <w:tr w:rsidR="00964E89" w:rsidRPr="00964E89" w14:paraId="1592F96E" w14:textId="77777777" w:rsidTr="003E0BD3">
        <w:tc>
          <w:tcPr>
            <w:tcW w:w="0" w:type="auto"/>
          </w:tcPr>
          <w:p w14:paraId="4A0118F2" w14:textId="7F6ADF5C" w:rsidR="00964E89" w:rsidRPr="00964E89" w:rsidRDefault="00964E89" w:rsidP="00964E89">
            <w:r w:rsidRPr="00964E89">
              <w:t>НАО и Камчатка (&gt;42 тыс. руб.)</w:t>
            </w:r>
          </w:p>
        </w:tc>
        <w:tc>
          <w:tcPr>
            <w:tcW w:w="0" w:type="auto"/>
          </w:tcPr>
          <w:p w14:paraId="2726C652" w14:textId="486C8770" w:rsidR="00964E89" w:rsidRPr="00964E89" w:rsidRDefault="00964E89" w:rsidP="00964E89">
            <w:r w:rsidRPr="00964E89">
              <w:t>Стимулирование сохранения трудовых ресурсов в Арктической зоне.</w:t>
            </w:r>
          </w:p>
        </w:tc>
      </w:tr>
      <w:tr w:rsidR="00964E89" w:rsidRPr="00964E89" w14:paraId="123C2A41" w14:textId="77777777" w:rsidTr="003E0BD3">
        <w:tc>
          <w:tcPr>
            <w:tcW w:w="0" w:type="auto"/>
          </w:tcPr>
          <w:p w14:paraId="4277A8EF" w14:textId="6CCDA1C6" w:rsidR="00964E89" w:rsidRPr="00964E89" w:rsidRDefault="00964E89" w:rsidP="00964E89">
            <w:r w:rsidRPr="00964E89">
              <w:t>Средняя по РФ (27,8 тыс. руб.)</w:t>
            </w:r>
          </w:p>
        </w:tc>
        <w:tc>
          <w:tcPr>
            <w:tcW w:w="0" w:type="auto"/>
          </w:tcPr>
          <w:p w14:paraId="0398A69B" w14:textId="59355640" w:rsidR="00964E89" w:rsidRPr="00964E89" w:rsidRDefault="00964E89" w:rsidP="00964E89">
            <w:r w:rsidRPr="00964E89">
              <w:t>Базовый уровень потребления для большинства субъектов страны.</w:t>
            </w:r>
          </w:p>
        </w:tc>
      </w:tr>
    </w:tbl>
    <w:p w14:paraId="6ECBC34E" w14:textId="1DB2BD03" w:rsidR="00964E89" w:rsidRDefault="00430677" w:rsidP="00964E89">
      <w:r>
        <w:t>«</w:t>
      </w:r>
      <w:r w:rsidR="00964E89">
        <w:t>Рост номинальных пенсий в добывающих регионах напрямую связан с уровнем отчислений от крупных корпораций. Однако пенсионерам важно следить за изменениями в правилах выплат, такими как возможный автоматический запуск алиментных фондов, которые могут затронуть семейные бюджеты</w:t>
      </w:r>
      <w:r>
        <w:t>»</w:t>
      </w:r>
      <w:r w:rsidR="00964E89">
        <w:t>, - отметил в беседе с Pravda.Ru финансовый консультант Илья Кравцов.</w:t>
      </w:r>
    </w:p>
    <w:p w14:paraId="1A106F0A" w14:textId="77777777" w:rsidR="00964E89" w:rsidRDefault="00964E89" w:rsidP="00964E89">
      <w:r>
        <w:t>Ответы на популярные вопросы о пенсионном обеспечении</w:t>
      </w:r>
    </w:p>
    <w:p w14:paraId="03809519" w14:textId="77777777" w:rsidR="00964E89" w:rsidRDefault="00964E89" w:rsidP="00964E89">
      <w:r>
        <w:t>Почему в этих шести регионах пенсии выше?</w:t>
      </w:r>
    </w:p>
    <w:p w14:paraId="76E497FA" w14:textId="5137D60A" w:rsidR="00964E89" w:rsidRDefault="00964E89" w:rsidP="00964E89">
      <w:r>
        <w:t xml:space="preserve">Основная причина - наличие </w:t>
      </w:r>
      <w:r w:rsidR="00430677">
        <w:t>«</w:t>
      </w:r>
      <w:r>
        <w:t>северного</w:t>
      </w:r>
      <w:r w:rsidR="00430677">
        <w:t>»</w:t>
      </w:r>
      <w:r>
        <w:t xml:space="preserve"> стажа и применение районных коэффициентов (от 1.5 до 2.0), которые увеличивают фиксированную часть пенсии из-за сложных климатических условий.</w:t>
      </w:r>
    </w:p>
    <w:p w14:paraId="3AA73EFE" w14:textId="77777777" w:rsidR="00964E89" w:rsidRDefault="00964E89" w:rsidP="00964E89">
      <w:r>
        <w:t>Сохранится ли высокая пенсия при переезде в другой регион?</w:t>
      </w:r>
    </w:p>
    <w:p w14:paraId="3D2862C7" w14:textId="6E90AF44" w:rsidR="00964E89" w:rsidRDefault="00964E89" w:rsidP="00964E89">
      <w:r>
        <w:t xml:space="preserve">Если пенсионер отработал необходимый стаж в районах Крайнего Севера (15 лет) или приравненных местностях (20 лет), повышенная фиксированная выплата сохраняется даже при переезде в </w:t>
      </w:r>
      <w:r w:rsidR="00430677">
        <w:t>«</w:t>
      </w:r>
      <w:r>
        <w:t>теплые</w:t>
      </w:r>
      <w:r w:rsidR="00430677">
        <w:t>»</w:t>
      </w:r>
      <w:r>
        <w:t xml:space="preserve"> регионы, однако районный коэффициент может быть пересчитан.</w:t>
      </w:r>
    </w:p>
    <w:p w14:paraId="5162313A" w14:textId="77777777" w:rsidR="00964E89" w:rsidRDefault="00964E89" w:rsidP="00964E89">
      <w:r>
        <w:t>Как часто индексируются такие выплаты?</w:t>
      </w:r>
    </w:p>
    <w:p w14:paraId="3F075C1B" w14:textId="77777777" w:rsidR="00964E89" w:rsidRDefault="00964E89" w:rsidP="00964E89">
      <w:r>
        <w:t>Пенсии неработающих пенсионеров индексируются ежегодно с 1 января, исходя из уровня фактической инфляции за прошлый год, что позволяет частично компенсировать рост цен.</w:t>
      </w:r>
    </w:p>
    <w:p w14:paraId="18655014" w14:textId="77777777" w:rsidR="00964E89" w:rsidRDefault="00964E89" w:rsidP="00964E89">
      <w:r>
        <w:t>Учитываются ли дополнительные доходы при расчете среднего показателя?</w:t>
      </w:r>
    </w:p>
    <w:p w14:paraId="01BDC1B2" w14:textId="77777777" w:rsidR="00964E89" w:rsidRDefault="00964E89" w:rsidP="00964E89">
      <w:r>
        <w:t>Данные Социального фонда базируются на страховых пенсиях по старости. Социальные доплаты до прожиточного минимума или региональные льготы в эту статистику обычно включаются как часть совокупного дохода.</w:t>
      </w:r>
    </w:p>
    <w:p w14:paraId="73B6BA0A" w14:textId="66FE8029" w:rsidR="00964E89" w:rsidRPr="00722E73" w:rsidRDefault="00AB78EF" w:rsidP="00964E89">
      <w:hyperlink r:id="rId32" w:history="1">
        <w:r w:rsidR="00964E89" w:rsidRPr="00B00400">
          <w:rPr>
            <w:rStyle w:val="a3"/>
          </w:rPr>
          <w:t>https://www.pravda.ru/news/economics/2393578-russia-regions-pension-growth-2024/</w:t>
        </w:r>
      </w:hyperlink>
      <w:r w:rsidR="00964E89">
        <w:t xml:space="preserve"> </w:t>
      </w:r>
    </w:p>
    <w:p w14:paraId="0CEC08B5" w14:textId="0464A844" w:rsidR="00940DDC" w:rsidRPr="00722E73" w:rsidRDefault="00940DDC" w:rsidP="00940DDC">
      <w:pPr>
        <w:pStyle w:val="2"/>
      </w:pPr>
      <w:bookmarkStart w:id="100" w:name="_Toc238453828"/>
      <w:r w:rsidRPr="00722E73">
        <w:lastRenderedPageBreak/>
        <w:t>PNZ.ru, 21.08.2026, Как выгодно уйти на пенсию: 4 легальных способа увеличить выплаты в 2026 году</w:t>
      </w:r>
      <w:bookmarkEnd w:id="100"/>
    </w:p>
    <w:p w14:paraId="5616C1F9" w14:textId="77777777" w:rsidR="00940DDC" w:rsidRPr="00722E73" w:rsidRDefault="00940DDC" w:rsidP="004D3BA1">
      <w:pPr>
        <w:pStyle w:val="3"/>
      </w:pPr>
      <w:bookmarkStart w:id="101" w:name="_Toc238453829"/>
      <w:r w:rsidRPr="00722E73">
        <w:t>Средний размер пенсии по старости в России, по данным Социального фонда на 1 июля 2026 года, составил 27 224,3 рубля. Очевидно, что этих денег большинству пожилых граждан не хватает для поддержания привычного уровня жизни, оплаты услуг ЖКХ, покупки продуктов и необходимых лекарств. Возникает логичный вопрос: как выгодно уйти на заслуженный отдых и получать выплату существенно выше средней?</w:t>
      </w:r>
      <w:bookmarkEnd w:id="101"/>
    </w:p>
    <w:p w14:paraId="421C4C77" w14:textId="62EA28C3" w:rsidR="00940DDC" w:rsidRPr="00722E73" w:rsidRDefault="00940DDC" w:rsidP="00940DDC">
      <w:r w:rsidRPr="00722E73">
        <w:t xml:space="preserve">Первоочередной и самый понятный фактор — это высокая официальная заработная плата. Чем больше вы зарабатываете </w:t>
      </w:r>
      <w:r w:rsidR="00430677">
        <w:t>«</w:t>
      </w:r>
      <w:r w:rsidRPr="00722E73">
        <w:t>в белую</w:t>
      </w:r>
      <w:r w:rsidR="00430677">
        <w:t>»</w:t>
      </w:r>
      <w:r w:rsidRPr="00722E73">
        <w:t>, тем крупнее страховые отчисления делает работодатель, и тем больше индивидуальных пенсионных коэффициентов (ИПК) зачисляется на ваш счет в Соцфонде, объяснил главный редактор портала PNZ.RU, эксперт в сфере социального и пенсионного законодательства Владимир Белов.</w:t>
      </w:r>
    </w:p>
    <w:p w14:paraId="52AE575B" w14:textId="7D16D3E4" w:rsidR="00940DDC" w:rsidRPr="00722E73" w:rsidRDefault="00940DDC" w:rsidP="00940DDC">
      <w:r w:rsidRPr="00722E73">
        <w:t xml:space="preserve">Именно ИПК играют ключевую роль в формировании страховой части. Стоит помнить, что в законодательстве установлен годовой лимит: за 12 месяцев можно заработать не более 10 баллов. В 2026 году для получения максимального значения в 10 ИПК требуется официальный доход на уровне 248 500 рублей в месяц (или 2,979 млн рублей в год до вычета НДФЛ). При этом серые схемы зарплаты </w:t>
      </w:r>
      <w:r w:rsidR="00430677">
        <w:t>«</w:t>
      </w:r>
      <w:r w:rsidRPr="00722E73">
        <w:t>в конвертах</w:t>
      </w:r>
      <w:r w:rsidR="00430677">
        <w:t>»</w:t>
      </w:r>
      <w:r w:rsidRPr="00722E73">
        <w:t xml:space="preserve"> полностью лишают работника пенсионного будущего.</w:t>
      </w:r>
    </w:p>
    <w:p w14:paraId="055A2E01" w14:textId="77777777" w:rsidR="00940DDC" w:rsidRPr="00722E73" w:rsidRDefault="00940DDC" w:rsidP="00940DDC">
      <w:r w:rsidRPr="00722E73">
        <w:t>Второй легальный инструмент увеличения страховых выплат — выработка стажа в районах Крайнего Севера или приравненных к ним местностях, что гарантирует повышение выплат за счет районных коэффициентов и надбавок. Так, при наличии 15 лет чисто северного стажа фиксированная выплата к пенсии увеличивается на 50%, а за 20 лет работы в приравненных районах — на 30%. К примеру, если стандартная фиксированная выплата в 2026 году составляет 9 584,69 рубля, то северянин получает базoвую сумму в размере 14 377,04 рубля в месяц только за счет специального коэффициента стажа.</w:t>
      </w:r>
    </w:p>
    <w:p w14:paraId="6FA39E13" w14:textId="77777777" w:rsidR="00940DDC" w:rsidRPr="00722E73" w:rsidRDefault="00940DDC" w:rsidP="00940DDC">
      <w:r w:rsidRPr="00722E73">
        <w:t>Третий вариант — использовать премиальные коэффициенты за более позднее обращение за назначением пенсии. Если гражданин достиг пенсионного возраста, но отложил оформление выплат и продолжит работать без получения пенсии, его баллы и фиксированная выплата будут умножены на повышающий коэффициент. Чем дольше период отсрочки, тем выше итоговый размер выплат.</w:t>
      </w:r>
    </w:p>
    <w:p w14:paraId="72F42434" w14:textId="77777777" w:rsidR="00940DDC" w:rsidRPr="00722E73" w:rsidRDefault="00940DDC" w:rsidP="00940DDC">
      <w:r w:rsidRPr="00722E73">
        <w:t>Период отсрочки</w:t>
      </w:r>
      <w:r w:rsidRPr="00722E73">
        <w:tab/>
        <w:t>Коэффициент для ИПК</w:t>
      </w:r>
      <w:r w:rsidRPr="00722E73">
        <w:tab/>
        <w:t>Коэффициент для фиксированной выплаты</w:t>
      </w:r>
    </w:p>
    <w:p w14:paraId="1B1DCEE9" w14:textId="77777777" w:rsidR="00940DDC" w:rsidRPr="00722E73" w:rsidRDefault="00940DDC" w:rsidP="00940DDC">
      <w:r w:rsidRPr="00722E73">
        <w:t>1 год</w:t>
      </w:r>
      <w:r w:rsidRPr="00722E73">
        <w:tab/>
        <w:t>1,07</w:t>
      </w:r>
      <w:r w:rsidRPr="00722E73">
        <w:tab/>
        <w:t>1,056</w:t>
      </w:r>
    </w:p>
    <w:p w14:paraId="61978966" w14:textId="77777777" w:rsidR="00940DDC" w:rsidRPr="00722E73" w:rsidRDefault="00940DDC" w:rsidP="00940DDC">
      <w:r w:rsidRPr="00722E73">
        <w:t>2 года</w:t>
      </w:r>
      <w:r w:rsidRPr="00722E73">
        <w:tab/>
        <w:t>1,15</w:t>
      </w:r>
      <w:r w:rsidRPr="00722E73">
        <w:tab/>
        <w:t>1,12</w:t>
      </w:r>
    </w:p>
    <w:p w14:paraId="0D7EF635" w14:textId="77777777" w:rsidR="00940DDC" w:rsidRPr="00722E73" w:rsidRDefault="00940DDC" w:rsidP="00940DDC">
      <w:r w:rsidRPr="00722E73">
        <w:t>3 года</w:t>
      </w:r>
      <w:r w:rsidRPr="00722E73">
        <w:tab/>
        <w:t>1,24</w:t>
      </w:r>
      <w:r w:rsidRPr="00722E73">
        <w:tab/>
        <w:t>1,19</w:t>
      </w:r>
    </w:p>
    <w:p w14:paraId="5AB81529" w14:textId="77777777" w:rsidR="00940DDC" w:rsidRPr="00722E73" w:rsidRDefault="00940DDC" w:rsidP="00940DDC">
      <w:r w:rsidRPr="00722E73">
        <w:t>4 года</w:t>
      </w:r>
      <w:r w:rsidRPr="00722E73">
        <w:tab/>
        <w:t>1,34</w:t>
      </w:r>
      <w:r w:rsidRPr="00722E73">
        <w:tab/>
        <w:t>1,27</w:t>
      </w:r>
    </w:p>
    <w:p w14:paraId="6310B1CA" w14:textId="77777777" w:rsidR="00940DDC" w:rsidRPr="00722E73" w:rsidRDefault="00940DDC" w:rsidP="00940DDC">
      <w:r w:rsidRPr="00722E73">
        <w:t>5 лет</w:t>
      </w:r>
      <w:r w:rsidRPr="00722E73">
        <w:tab/>
        <w:t>1,45</w:t>
      </w:r>
      <w:r w:rsidRPr="00722E73">
        <w:tab/>
        <w:t>1,36</w:t>
      </w:r>
    </w:p>
    <w:p w14:paraId="128181CE" w14:textId="77777777" w:rsidR="00940DDC" w:rsidRPr="00722E73" w:rsidRDefault="00940DDC" w:rsidP="00940DDC">
      <w:r w:rsidRPr="00722E73">
        <w:t>6 лет</w:t>
      </w:r>
      <w:r w:rsidRPr="00722E73">
        <w:tab/>
        <w:t>1,59</w:t>
      </w:r>
      <w:r w:rsidRPr="00722E73">
        <w:tab/>
        <w:t>1,46</w:t>
      </w:r>
    </w:p>
    <w:p w14:paraId="0D5D7323" w14:textId="77777777" w:rsidR="00940DDC" w:rsidRPr="00722E73" w:rsidRDefault="00940DDC" w:rsidP="00940DDC">
      <w:r w:rsidRPr="00722E73">
        <w:t>7 лет</w:t>
      </w:r>
      <w:r w:rsidRPr="00722E73">
        <w:tab/>
        <w:t>1,74</w:t>
      </w:r>
      <w:r w:rsidRPr="00722E73">
        <w:tab/>
        <w:t>1,58</w:t>
      </w:r>
    </w:p>
    <w:p w14:paraId="5516BB23" w14:textId="77777777" w:rsidR="00940DDC" w:rsidRPr="00722E73" w:rsidRDefault="00940DDC" w:rsidP="00940DDC">
      <w:r w:rsidRPr="00722E73">
        <w:lastRenderedPageBreak/>
        <w:t>8 лет</w:t>
      </w:r>
      <w:r w:rsidRPr="00722E73">
        <w:tab/>
        <w:t>1,90</w:t>
      </w:r>
      <w:r w:rsidRPr="00722E73">
        <w:tab/>
        <w:t>1,73</w:t>
      </w:r>
    </w:p>
    <w:p w14:paraId="64161B1C" w14:textId="77777777" w:rsidR="00940DDC" w:rsidRPr="00722E73" w:rsidRDefault="00940DDC" w:rsidP="00940DDC">
      <w:r w:rsidRPr="00722E73">
        <w:t>9 лет</w:t>
      </w:r>
      <w:r w:rsidRPr="00722E73">
        <w:tab/>
        <w:t>2,09</w:t>
      </w:r>
      <w:r w:rsidRPr="00722E73">
        <w:tab/>
        <w:t>1,90</w:t>
      </w:r>
    </w:p>
    <w:p w14:paraId="3F1AE281" w14:textId="77777777" w:rsidR="00940DDC" w:rsidRPr="00722E73" w:rsidRDefault="00940DDC" w:rsidP="00940DDC">
      <w:r w:rsidRPr="00722E73">
        <w:t>10 и более лет</w:t>
      </w:r>
      <w:r w:rsidRPr="00722E73">
        <w:tab/>
        <w:t>2,32</w:t>
      </w:r>
      <w:r w:rsidRPr="00722E73">
        <w:tab/>
        <w:t>2,11</w:t>
      </w:r>
    </w:p>
    <w:p w14:paraId="057046D5" w14:textId="6918CF1A" w:rsidR="00940DDC" w:rsidRPr="00722E73" w:rsidRDefault="00430677" w:rsidP="00940DDC">
      <w:r>
        <w:t>«</w:t>
      </w:r>
      <w:r w:rsidR="00940DDC" w:rsidRPr="00722E73">
        <w:t>Многие граждане не учитывают дистанционный эффект премиальных коэффициентов. Если отложить выход на заслуженный отдых хотя бы на 5 лет, страховая часть увеличится почти в полтора раза — коэффициент для ИПК составит 1,45, а для фиксированной выплаты — 1,36. Это полезный инструмент для тех, кто сохраняет трудоспособность и имеет стабильный доход. Но стоит провести расчет, что будет выгоднее: получать пенсию здесь и сейчас или отложить выход</w:t>
      </w:r>
      <w:r>
        <w:t>»</w:t>
      </w:r>
      <w:r w:rsidR="00940DDC" w:rsidRPr="00722E73">
        <w:t>, — отметил Владимир Белов.</w:t>
      </w:r>
    </w:p>
    <w:p w14:paraId="3F5A164C" w14:textId="382F5DAA" w:rsidR="00940DDC" w:rsidRPr="00722E73" w:rsidRDefault="00940DDC" w:rsidP="00940DDC">
      <w:r w:rsidRPr="00722E73">
        <w:t xml:space="preserve">Четвертый вариант — формирование так называемой </w:t>
      </w:r>
      <w:r w:rsidR="00430677">
        <w:t>«</w:t>
      </w:r>
      <w:r w:rsidRPr="00722E73">
        <w:t>второй пенсии</w:t>
      </w:r>
      <w:r w:rsidR="00430677">
        <w:t>»</w:t>
      </w:r>
      <w:r w:rsidRPr="00722E73">
        <w:t xml:space="preserve"> с помощью </w:t>
      </w:r>
      <w:r w:rsidRPr="00722E73">
        <w:rPr>
          <w:b/>
          <w:bCs/>
        </w:rPr>
        <w:t>Программы долгосрочных сбережений</w:t>
      </w:r>
      <w:r w:rsidRPr="00722E73">
        <w:t xml:space="preserve"> (</w:t>
      </w:r>
      <w:r w:rsidRPr="00722E73">
        <w:rPr>
          <w:b/>
          <w:bCs/>
        </w:rPr>
        <w:t>ПДС</w:t>
      </w:r>
      <w:r w:rsidRPr="00722E73">
        <w:t>). Инструмент работает за счет государственного софинансирования: гражданин откладывает личные средства в негосударственный пенсионный фонд, а государство добавляет до 36 000 рублей в год в течение 10 лет в зависимости от уровня дохода.</w:t>
      </w:r>
    </w:p>
    <w:p w14:paraId="7E162EEF" w14:textId="77777777" w:rsidR="00940DDC" w:rsidRPr="00722E73" w:rsidRDefault="00940DDC" w:rsidP="00940DDC">
      <w:r w:rsidRPr="00722E73">
        <w:t>Дополнительно участники ПДС получают право на налоговый вычет (до 52 000 – 60 000 рублей ежегодно), а сформированные средства инвестируются и начинают выплачиваться либо через 15 лет участия, либо при достижении традиционного пенсионного возраста (55 лет для женщин и 60 лет для мужчин).</w:t>
      </w:r>
    </w:p>
    <w:p w14:paraId="3413720C" w14:textId="77777777" w:rsidR="00940DDC" w:rsidRPr="00722E73" w:rsidRDefault="00940DDC" w:rsidP="00940DDC">
      <w:r w:rsidRPr="00722E73">
        <w:t>Что делать, если вы уже достигаете пенсионного возраста или находитесь на заслуженном отдыхе, но размер выплат вас не устраивает? Во-первых, можно официально докупить недостающие баллы и стаж через Соцфонд. Если к моменту оформления страховой пенсии вам не хватает ИПК, допускается заключение договора о добровольном пенсионном страховании с уплатой взносов. В 2026 году минимальный страховой взнос составляет порядка 71 525 рублей (что дает примерно 1,09 балла), а максимальный — около 572 204 рублей (добавляет порядка 8,72 балла).</w:t>
      </w:r>
    </w:p>
    <w:p w14:paraId="690B0D80" w14:textId="77777777" w:rsidR="00940DDC" w:rsidRPr="00722E73" w:rsidRDefault="00940DDC" w:rsidP="00940DDC">
      <w:r w:rsidRPr="00722E73">
        <w:t>Во-вторых, необходимо своевременно оформлять все положенные надбавки. Помимо северного стажа, законодательство предусматривает доплаты за наличие несовершеннолетних детей или студентов-очников на иждивении. При этом часть надбавок назначается автоматически (за 80-летие или I группу инвалидности), но для получения некоторых выплат требуется личное заявление в СФР, напомнил эксперт.</w:t>
      </w:r>
    </w:p>
    <w:p w14:paraId="6811CADA" w14:textId="77777777" w:rsidR="00940DDC" w:rsidRPr="00722E73" w:rsidRDefault="00940DDC" w:rsidP="00940DDC">
      <w:r w:rsidRPr="00722E73">
        <w:t>Наконец, не стоит забывать проверять право на социальную доплату. Если общая сумма материального обеспечения неработающего пенсионера (включая саму пенсию, срочные выплаты, ЕДВ и региональные меры соцподдержки) не достигает прожиточного минимума пенсионера (ПМП), установленного в конкретном субъекте РФ, государство обязано назначить социальную доплату до уровня этого регионального минимума.</w:t>
      </w:r>
    </w:p>
    <w:p w14:paraId="4CECCC93" w14:textId="74A50A9D" w:rsidR="00940DDC" w:rsidRDefault="00AB78EF" w:rsidP="00940DDC">
      <w:hyperlink r:id="rId33" w:history="1">
        <w:r w:rsidR="00940DDC" w:rsidRPr="00722E73">
          <w:rPr>
            <w:rStyle w:val="a3"/>
          </w:rPr>
          <w:t>https://pnz.ru/pens/kak-vygodno-ujti-na-pensiyu-4-legalnyh-sposoba-uvelichit-vyplaty-v-2026-godu/</w:t>
        </w:r>
      </w:hyperlink>
      <w:r w:rsidR="00940DDC" w:rsidRPr="00722E73">
        <w:t xml:space="preserve"> </w:t>
      </w:r>
    </w:p>
    <w:p w14:paraId="4BEB1432" w14:textId="77777777" w:rsidR="00CE04E1" w:rsidRDefault="00CE04E1" w:rsidP="00CE04E1">
      <w:pPr>
        <w:pStyle w:val="2"/>
      </w:pPr>
      <w:bookmarkStart w:id="102" w:name="_Toc238453830"/>
      <w:r>
        <w:lastRenderedPageBreak/>
        <w:t>PNZ.ru, 21.08.2026, Пенсия, стаж и баллы: что меняется в правилах по уходу за пожилыми людьми и инвалидами</w:t>
      </w:r>
      <w:bookmarkEnd w:id="102"/>
    </w:p>
    <w:p w14:paraId="14728EE5" w14:textId="77777777" w:rsidR="00CE04E1" w:rsidRDefault="00CE04E1" w:rsidP="004D3BA1">
      <w:pPr>
        <w:pStyle w:val="3"/>
      </w:pPr>
      <w:bookmarkStart w:id="103" w:name="_Toc238453831"/>
      <w:r>
        <w:t>Уход за пожилым человеком или инвалидом может принести не только пользу, но и вполне ощутимый пенсионный результат. При определенных условиях период ухода засчитывается в страховой стаж, а за него начисляются пенсионные коэффициенты. Причем ухаживающему человеку вовсе не обязательно быть родственником подопечного или жить вместе с ним.</w:t>
      </w:r>
      <w:bookmarkEnd w:id="103"/>
    </w:p>
    <w:p w14:paraId="09E09AAC" w14:textId="5A8E3A38" w:rsidR="00CE04E1" w:rsidRDefault="00CE04E1" w:rsidP="00CE04E1">
      <w:r>
        <w:t xml:space="preserve">Период ухода учитывается в стаже по принципу </w:t>
      </w:r>
      <w:r w:rsidR="00430677">
        <w:t>«</w:t>
      </w:r>
      <w:r>
        <w:t>год за год</w:t>
      </w:r>
      <w:r w:rsidR="00430677">
        <w:t>»</w:t>
      </w:r>
      <w:r>
        <w:t>. То есть за 12 месяцев ухода можно получить один год страхового стажа. Одновременно начисляется до 1,8 пенсионного коэффициента за полный год. Если уход продолжался меньше, количество баллов рассчитывается пропорционально. Например, за шесть месяцев ухода можно получить 0,9 пенсионного коэффициента, разъяснил главный редактор портала PNZ.RU, эксперт в сфере социального и пенсионного законодательства Владимир Белов.</w:t>
      </w:r>
    </w:p>
    <w:p w14:paraId="089A63CC" w14:textId="77777777" w:rsidR="00CE04E1" w:rsidRDefault="00CE04E1" w:rsidP="00CE04E1">
      <w:r>
        <w:t>При этом пенсионные баллы и стаж за уход учитываются только в отношении одного человека, за которым осуществляется уход. Есть и еще одно важное условие: ухаживающий должен иметь периоды работы до или после ухода. Если человек одновременно официально трудится, пенсионные права формируются уже за счет работы, а не ухода.</w:t>
      </w:r>
    </w:p>
    <w:p w14:paraId="25F33C23" w14:textId="77777777" w:rsidR="00CE04E1" w:rsidRDefault="00CE04E1" w:rsidP="00CE04E1">
      <w:r>
        <w:t>Для включения периода ухода в стаж гражданин не должен работать, получать пенсию или пособие по безработице. Кроме того, он не должен иметь статус индивидуального предпринимателя или быть самозанятым, который уплачивает страховые взносы на пенсионное страхование. Ухаживать за пожилыми людьми могут и несовершеннолетние. Такое право есть у школьников с 14 лет, а также у студентов очной формы обучения. Однако для граждан в возрасте от 14 лет, которые ранее нигде не работали, период ухода не формирует страховой стаж.</w:t>
      </w:r>
    </w:p>
    <w:p w14:paraId="7F56D8F0" w14:textId="77777777" w:rsidR="00CE04E1" w:rsidRDefault="00CE04E1" w:rsidP="00CE04E1">
      <w:r>
        <w:t>Если уход начался с 1 января 2026 года, для учета соответствующего периода и получения пенсионных коэффициентов необходимо обратиться с заявлением в Социальный фонд России. Когда ухаживающий и человек, которому требуется помощь, живут по разным адресам, дополнительно потребуется письменное подтверждение самого факта ухода и периода, в течение которого он осуществлялся.</w:t>
      </w:r>
    </w:p>
    <w:p w14:paraId="41CD614E" w14:textId="77777777" w:rsidR="00CE04E1" w:rsidRDefault="00CE04E1" w:rsidP="00CE04E1">
      <w:r>
        <w:t>Такое подтверждение может предоставить сам получатель ухода, его родственники либо законный представитель. Это позволяет подтвердить реальное осуществление ухода даже в ситуации, когда два человека зарегистрированы или проживают отдельно.</w:t>
      </w:r>
    </w:p>
    <w:p w14:paraId="7F1AB962" w14:textId="77777777" w:rsidR="00CE04E1" w:rsidRDefault="00CE04E1" w:rsidP="00CE04E1">
      <w:r>
        <w:t>Период ухода включается в страховой стаж при условии, что у ухаживающего есть работа до начала или после окончания такого периода. Кроме того, право на зачет ухода необходимо подтверждать в СФР каждые 12 месяцев. Для этого подается соответствующее заявление по месту жительства.</w:t>
      </w:r>
    </w:p>
    <w:p w14:paraId="3F46F2D1" w14:textId="77777777" w:rsidR="00CE04E1" w:rsidRDefault="00CE04E1" w:rsidP="00CE04E1">
      <w:r>
        <w:t>При этом официальное трудоустройство одновременно с оформлением пенсионных коэффициентов за уход не допускается. Если человек работает, пенсионные права формируются прежде всего за счет его трудовой деятельности. В зависимости от размера заработка это может быть выгоднее, поскольку за год работы в настоящее время можно получить до 10 пенсионных коэффициентов.</w:t>
      </w:r>
    </w:p>
    <w:p w14:paraId="1FDE0C7A" w14:textId="77777777" w:rsidR="00CE04E1" w:rsidRDefault="00CE04E1" w:rsidP="00CE04E1">
      <w:r>
        <w:lastRenderedPageBreak/>
        <w:t>С 1 января 2027 года порядок подтверждения периодов ухода изменится. Для учета времени ухода, которое начнется с этой даты, ухаживающему человеку потребуется подать заявление об осуществлении ухода. В свою очередь, нетрудоспособный гражданин, в частности инвалид I группы, должен будет оформить заявление о согласии на такой уход.</w:t>
      </w:r>
    </w:p>
    <w:p w14:paraId="249161EA" w14:textId="77777777" w:rsidR="00CE04E1" w:rsidRDefault="00CE04E1" w:rsidP="00CE04E1">
      <w:r>
        <w:t>Кроме того, ухаживающему придется ежегодно подтверждать, что уход продолжается. Заявление о продолжении ухода необходимо будет подавать до истечения 12 месяцев с месяца, когда было подано первоначальное заявление, либо с момента предыдущего подтверждения.</w:t>
      </w:r>
    </w:p>
    <w:p w14:paraId="78660D52" w14:textId="77777777" w:rsidR="00CE04E1" w:rsidRDefault="00CE04E1" w:rsidP="00CE04E1">
      <w:r>
        <w:t>Предусмотрен и механизм подтверждения ухода за человеком после его смерти или при возникновении обстоятельств, связанных с состоянием здоровья. В таких случаях подтвердить соответствующий период ухода за инвалидом I группы или гражданином старше 80 лет смогут члены семьи нетрудоспособного человека.</w:t>
      </w:r>
    </w:p>
    <w:p w14:paraId="7E19EF48" w14:textId="77777777" w:rsidR="00CE04E1" w:rsidRDefault="00CE04E1" w:rsidP="00CE04E1">
      <w:r>
        <w:t>При этом для тех, кто осуществлял уход до 1 января 2027 года, предусмотрена возможность воспользоваться прежним порядком.</w:t>
      </w:r>
    </w:p>
    <w:p w14:paraId="43FD9DF5" w14:textId="539CF468" w:rsidR="00CE04E1" w:rsidRDefault="00430677" w:rsidP="00CE04E1">
      <w:r>
        <w:t>«</w:t>
      </w:r>
      <w:r w:rsidR="00CE04E1">
        <w:t>Граждане, которые до этой даты ухаживали за инвалидом I группы или человеком, достигшим 80-летнего возраста, смогут обратиться за установлением соответствующего периода по старым правилам. Для этого предусмотрен переходный, льготный срок — до 1 января 2028 года</w:t>
      </w:r>
      <w:r>
        <w:t>»</w:t>
      </w:r>
      <w:r w:rsidR="00CE04E1">
        <w:t>, — подчеркнул Владимир Белов.</w:t>
      </w:r>
    </w:p>
    <w:p w14:paraId="39C495C9" w14:textId="6C763444" w:rsidR="00CE04E1" w:rsidRPr="00722E73" w:rsidRDefault="00AB78EF" w:rsidP="00CE04E1">
      <w:hyperlink r:id="rId34" w:history="1">
        <w:r w:rsidR="00CE04E1" w:rsidRPr="00032499">
          <w:rPr>
            <w:rStyle w:val="a3"/>
          </w:rPr>
          <w:t>https://pnz.ru/pens/pensiya-stazh-i-bally-chto-menyaetsya-v-pravilah-po-uhodu-za-pozhilymi-lyudmi-i-invalidami/</w:t>
        </w:r>
      </w:hyperlink>
      <w:r w:rsidR="00CE04E1">
        <w:t xml:space="preserve"> </w:t>
      </w:r>
    </w:p>
    <w:p w14:paraId="47B3C27A" w14:textId="77777777" w:rsidR="007F32F4" w:rsidRPr="00722E73" w:rsidRDefault="007F32F4" w:rsidP="007F32F4">
      <w:pPr>
        <w:pStyle w:val="2"/>
      </w:pPr>
      <w:bookmarkStart w:id="104" w:name="_Toc238453832"/>
      <w:r w:rsidRPr="00722E73">
        <w:t>Общественная служба новостей, 21.08.2026, Пенсии с 2027 года по-новому: что нужно знать пенсионерам</w:t>
      </w:r>
      <w:bookmarkEnd w:id="104"/>
    </w:p>
    <w:p w14:paraId="56389EB5" w14:textId="77777777" w:rsidR="007F32F4" w:rsidRPr="00722E73" w:rsidRDefault="007F32F4" w:rsidP="004D3BA1">
      <w:pPr>
        <w:pStyle w:val="3"/>
      </w:pPr>
      <w:bookmarkStart w:id="105" w:name="_Toc238453833"/>
      <w:r w:rsidRPr="00722E73">
        <w:t>С 2027 года российская пенсионная система ожидает ряд значительных изменений, которые затронут как тех, кто уже получает страховые пенсии по старости, так и будущих пенсионеров. Изменится порядок индексации, завершится переходный этап пенсионной реформы, а некоторые выплаты будут назначаться автоматически.</w:t>
      </w:r>
      <w:bookmarkEnd w:id="105"/>
    </w:p>
    <w:p w14:paraId="552D5E2B" w14:textId="77777777" w:rsidR="007F32F4" w:rsidRPr="00722E73" w:rsidRDefault="007F32F4" w:rsidP="007F32F4">
      <w:r w:rsidRPr="00722E73">
        <w:t>Обновленный порядок индексации пенсий</w:t>
      </w:r>
    </w:p>
    <w:p w14:paraId="48827E59" w14:textId="77777777" w:rsidR="007F32F4" w:rsidRPr="00722E73" w:rsidRDefault="007F32F4" w:rsidP="007F32F4">
      <w:r w:rsidRPr="00722E73">
        <w:t>Одним из наиболее заметных нововведений станет новый механизм индексации страховых пенсий. Если в последние годы основное повышение происходило 1 января, то с 2027 года планируется корректировать выплаты в два этапа - в феврале и апреле. В соответствии с проектом федерального бюджета на 2026 год и план на 2027 и 2028 годы, с 1 февраля 2027 года страховые пенсии должны увеличиться на 4%, что учитывает инфляцию за предыдущий год. Дополнительно, с 1 апреля выплаты планируется поднять еще на 3,4%, основываясь на финансовых показателях Социального фонда России. Однако окончательные данные могут измениться, так как итоговый уровень инфляции за 2026 год может оказаться выше предварительных прогнозов, что потребует пересмотра параметров февральской индексации.</w:t>
      </w:r>
    </w:p>
    <w:p w14:paraId="5135F74B" w14:textId="77777777" w:rsidR="007F32F4" w:rsidRPr="00722E73" w:rsidRDefault="007F32F4" w:rsidP="007F32F4">
      <w:r w:rsidRPr="00722E73">
        <w:t xml:space="preserve">Для пенсионеров перенос даты январского повышения имеет особое значение на фоне увеличения расходов на коммунальные услуги. С октября 2026 года тарифы на ЖКУ, в </w:t>
      </w:r>
      <w:r w:rsidRPr="00722E73">
        <w:lastRenderedPageBreak/>
        <w:t>среднем по стране, вырастут примерно на 12%, и граждане почувствуют это в своих платежках уже в ноябре.</w:t>
      </w:r>
    </w:p>
    <w:p w14:paraId="1E5CE5B8" w14:textId="77777777" w:rsidR="007F32F4" w:rsidRPr="00722E73" w:rsidRDefault="007F32F4" w:rsidP="007F32F4">
      <w:r w:rsidRPr="00722E73">
        <w:t>Пауза в выходе на пенсию</w:t>
      </w:r>
    </w:p>
    <w:p w14:paraId="6CE585C7" w14:textId="77777777" w:rsidR="007F32F4" w:rsidRPr="00722E73" w:rsidRDefault="007F32F4" w:rsidP="007F32F4">
      <w:r w:rsidRPr="00722E73">
        <w:t>Еще одно важное изменение касается возраста выхода на страховую пенсию. 2027 год станет последним этапом переходного периода пенсионной реформы, в течение которого новая возрастная группа не сможет выйти на пенсию по общим правилам. Пенсионная реформа, действующая с 2019 по 2028 годы, предполагает, что в 2026 году мужчины смогут выходить на пенсию в 64 года, а женщины - в 59 лет.</w:t>
      </w:r>
    </w:p>
    <w:p w14:paraId="3C4A1D80" w14:textId="4328C9A2" w:rsidR="007F32F4" w:rsidRPr="00722E73" w:rsidRDefault="007F32F4" w:rsidP="007F32F4">
      <w:r w:rsidRPr="00722E73">
        <w:t xml:space="preserve">В 2027 году будет вновь </w:t>
      </w:r>
      <w:r w:rsidR="00430677">
        <w:t>«</w:t>
      </w:r>
      <w:r w:rsidRPr="00722E73">
        <w:t>пропущен</w:t>
      </w:r>
      <w:r w:rsidR="00430677">
        <w:t>»</w:t>
      </w:r>
      <w:r w:rsidRPr="00722E73">
        <w:t xml:space="preserve"> выход на пенсию по общим основаниям, аналогично ситуации 2025 года. С 2028 года установленный возраст выхода на пенсию составит 65 лет для мужчин и 60 лет для женщин, что станет окончательным параметром пенсионной реформы. При этом требования к минимальному стажу и количеству пенсионных коэффициентов останутся прежними: 15 лет стажа и 30 ИПК.</w:t>
      </w:r>
    </w:p>
    <w:p w14:paraId="025A9B3C" w14:textId="77777777" w:rsidR="007F32F4" w:rsidRPr="00722E73" w:rsidRDefault="007F32F4" w:rsidP="007F32F4">
      <w:r w:rsidRPr="00722E73">
        <w:t>Автоматизация процесса оформления пенсии</w:t>
      </w:r>
    </w:p>
    <w:p w14:paraId="6901F734" w14:textId="77777777" w:rsidR="007F32F4" w:rsidRPr="00722E73" w:rsidRDefault="007F32F4" w:rsidP="007F32F4">
      <w:r w:rsidRPr="00722E73">
        <w:t>Еще одно значительное изменение касается процедуры оформления пенсии. С 2027 года планируется переводить эту процедуру в максимально автоматизированный формат. Граждане, соответствующие установленным критериям, больше не будут обязаны подавать заявления в Социальный фонд России и собирать необходимые документы, которые уже имеются в государственных информационных системах.</w:t>
      </w:r>
    </w:p>
    <w:p w14:paraId="0B757EC1" w14:textId="77777777" w:rsidR="007F32F4" w:rsidRPr="00722E73" w:rsidRDefault="007F32F4" w:rsidP="007F32F4">
      <w:r w:rsidRPr="00722E73">
        <w:t>Основная идея предложенных изменений заключается в том, что гражданам больше не потребуется подавать заявление в Социальный фонд России и собирать документы для оформления пенсии, - отмечается в пояснении к новой системе.</w:t>
      </w:r>
    </w:p>
    <w:p w14:paraId="358C7C12" w14:textId="315023B1" w:rsidR="007F32F4" w:rsidRPr="00722E73" w:rsidRDefault="007F32F4" w:rsidP="007F32F4">
      <w:r w:rsidRPr="00722E73">
        <w:t xml:space="preserve">В настоящее время подать заявление на назначение пенсии можно через Социальный фонд, МФЦ или портал </w:t>
      </w:r>
      <w:r w:rsidR="00430677">
        <w:t>«</w:t>
      </w:r>
      <w:r w:rsidRPr="00722E73">
        <w:t>Госуслуги</w:t>
      </w:r>
      <w:r w:rsidR="00430677">
        <w:t>»</w:t>
      </w:r>
      <w:r w:rsidRPr="00722E73">
        <w:t>. С введением нового механизма Социальный фонд планирует самостоятельно проверять имеющиеся данные и принимать решение о назначении пенсии примерно за 30 дней до достижения установленного пенсионного возраста. После принятия решения гражданин получит соответствующее уведомление, которое будет отправлено в течение трех рабочих дней.</w:t>
      </w:r>
    </w:p>
    <w:p w14:paraId="69807CBA" w14:textId="77777777" w:rsidR="007F32F4" w:rsidRPr="00722E73" w:rsidRDefault="007F32F4" w:rsidP="007F32F4">
      <w:r w:rsidRPr="00722E73">
        <w:t>Этот новый процесс будет действовать не только для граждан, выходящих на пенсию по общим правилам, но и для отдельных льготных категорий, таких как многодетные матери и родители детей с инвалидностью.</w:t>
      </w:r>
    </w:p>
    <w:p w14:paraId="013DE2A3" w14:textId="77777777" w:rsidR="007F32F4" w:rsidRPr="00722E73" w:rsidRDefault="007F32F4" w:rsidP="007F32F4">
      <w:r w:rsidRPr="00722E73">
        <w:t>Однако автоматическое назначение пенсии невозможно без достоверной информации о пенсионных правах. Одним из основных условий является наличие как минимум 15 лет страхового стажа и 30 пенсионных коэффициентов. Поэтому сейчас особенно важно проверить данные в индивидуальном лицевом счете. Ошибки или недостающие сведения о периодах работы могут привести к ситуации, когда автоматическая система не сможет подтвердить право на назначение пенсии.</w:t>
      </w:r>
    </w:p>
    <w:p w14:paraId="3E2C2C61" w14:textId="77777777" w:rsidR="007F32F4" w:rsidRPr="00722E73" w:rsidRDefault="007F32F4" w:rsidP="007F32F4">
      <w:r w:rsidRPr="00722E73">
        <w:t>Будущим льготникам, которым предстоит выйти на пенсию в 2027 году, стоит особенно внимательно отнестись к проверке своих пенсионных данных. Если в информационных системах не будет подтверждения необходимого стажа или других оснований для назначения выплаты, автоматический механизм назначения пенсии не сработает.</w:t>
      </w:r>
    </w:p>
    <w:p w14:paraId="3FAF62AD" w14:textId="77777777" w:rsidR="007F32F4" w:rsidRPr="00722E73" w:rsidRDefault="007F32F4" w:rsidP="007F32F4">
      <w:r w:rsidRPr="00722E73">
        <w:t>Ранее сообщалось про 4 реальных способа увеличить выплаты пенсии в 2026 году. Подробнее в материале Общественной службы новостей.</w:t>
      </w:r>
    </w:p>
    <w:p w14:paraId="0A2256D2" w14:textId="61CF88CE" w:rsidR="00580FE5" w:rsidRDefault="00AB78EF" w:rsidP="007F32F4">
      <w:hyperlink r:id="rId35" w:history="1">
        <w:r w:rsidR="007F32F4" w:rsidRPr="00722E73">
          <w:rPr>
            <w:rStyle w:val="a3"/>
          </w:rPr>
          <w:t>https://www.osnmedia.ru/interesnoe/pensii-s-2027-goda-po-novomu-chto-nuzhno-znat-pensioneram/</w:t>
        </w:r>
      </w:hyperlink>
    </w:p>
    <w:p w14:paraId="269BD5BA" w14:textId="77777777" w:rsidR="008F2CE9" w:rsidRPr="00722E73" w:rsidRDefault="008F2CE9" w:rsidP="008F2CE9">
      <w:pPr>
        <w:pStyle w:val="2"/>
      </w:pPr>
      <w:bookmarkStart w:id="106" w:name="_Toc238453834"/>
      <w:r w:rsidRPr="00722E73">
        <w:t>Газета.ру, 21.08.2026, Россиянам назвали два пути при нехватке стажа для пенсии</w:t>
      </w:r>
      <w:bookmarkEnd w:id="106"/>
    </w:p>
    <w:p w14:paraId="4363055B" w14:textId="6260FFD1" w:rsidR="008F2CE9" w:rsidRPr="00722E73" w:rsidRDefault="008F2CE9" w:rsidP="004D3BA1">
      <w:pPr>
        <w:pStyle w:val="3"/>
      </w:pPr>
      <w:bookmarkStart w:id="107" w:name="_Toc238453835"/>
      <w:r w:rsidRPr="00722E73">
        <w:t xml:space="preserve">В 2027 году минимальный порог для получения страховой пенсии в России окончательно зафиксируется на отметке в 15 лет страхового стажа и 30 пенсионных баллов (ИПК), заявила </w:t>
      </w:r>
      <w:r w:rsidR="00430677">
        <w:t>«</w:t>
      </w:r>
      <w:r w:rsidRPr="00722E73">
        <w:t>Газете.Ru</w:t>
      </w:r>
      <w:r w:rsidR="00430677">
        <w:t>»</w:t>
      </w:r>
      <w:r w:rsidRPr="00722E73">
        <w:t xml:space="preserve"> профессор кафедры управления, маркетинга и продаж РГСУ Александра Сытник.</w:t>
      </w:r>
      <w:bookmarkEnd w:id="107"/>
    </w:p>
    <w:p w14:paraId="48D14428" w14:textId="6CC36580" w:rsidR="008F2CE9" w:rsidRPr="00722E73" w:rsidRDefault="00430677" w:rsidP="008F2CE9">
      <w:r>
        <w:t>«</w:t>
      </w:r>
      <w:r w:rsidR="008F2CE9" w:rsidRPr="00722E73">
        <w:t>Если человек достиг нужного возраста, но этих показателей не хватает, государство в страховой пенсии откажет. В такой ситуации есть два пути. Первый вариант — доработать нужное количество лет или докупить пенсионные баллы и стаж. Можно продолжить трудиться официально, чтобы добрать недостающие баллы и месяцы стажа. Также закон позволяет самостоятельно перечислить добровольные взносы в Социальный фонд, фактически купив недостающие лимиты. Как только минимальные 15 лет и 30 ИПК закроются, можно сразу повторно подавать заявление на получение пенсии</w:t>
      </w:r>
      <w:r>
        <w:t>»</w:t>
      </w:r>
      <w:r w:rsidR="008F2CE9" w:rsidRPr="00722E73">
        <w:t>, — отметила Сытник.</w:t>
      </w:r>
    </w:p>
    <w:p w14:paraId="1F30930B" w14:textId="77777777" w:rsidR="008F2CE9" w:rsidRPr="00722E73" w:rsidRDefault="008F2CE9" w:rsidP="008F2CE9">
      <w:r w:rsidRPr="00722E73">
        <w:t>По ее словам, второй путь — ждать социальную пенсию — если добрать стаж официально невозможно, человеку назначат лишь социальную пенсию по старости. Она выплачивается в фиксированном размере и строго на пять лет позже страховой, сказала эксперт. С учетом графиков повышения, в 2027 году социальную пенсию смогут получить мужчины, которым исполнится 69 лет (1958 года рождения), и женщины в возрасте 64 лет (1963 года рождения), заключила Сытник.</w:t>
      </w:r>
    </w:p>
    <w:p w14:paraId="2585BEAD" w14:textId="77777777" w:rsidR="008F2CE9" w:rsidRPr="00722E73" w:rsidRDefault="008F2CE9" w:rsidP="008F2CE9">
      <w:r w:rsidRPr="00722E73">
        <w:t>Ранее россиянам рассказали, кто сможет выйти на пенсию в 2027 году.</w:t>
      </w:r>
    </w:p>
    <w:p w14:paraId="08CB4F55" w14:textId="68B19AB2" w:rsidR="007F32F4" w:rsidRPr="00477BED" w:rsidRDefault="00AB78EF" w:rsidP="008F2CE9">
      <w:hyperlink r:id="rId36" w:history="1">
        <w:r w:rsidR="008F2CE9" w:rsidRPr="00722E73">
          <w:rPr>
            <w:rStyle w:val="a3"/>
          </w:rPr>
          <w:t>https://www.gazeta.ru/business/news/2026/08/20/29144005.shtml</w:t>
        </w:r>
      </w:hyperlink>
    </w:p>
    <w:p w14:paraId="39E9DCF9" w14:textId="0EDC9852" w:rsidR="006530EF" w:rsidRPr="006530EF" w:rsidRDefault="006530EF" w:rsidP="006530EF">
      <w:pPr>
        <w:pStyle w:val="2"/>
      </w:pPr>
      <w:bookmarkStart w:id="108" w:name="_Toc238453836"/>
      <w:r w:rsidRPr="006530EF">
        <w:t>Газета.</w:t>
      </w:r>
      <w:r>
        <w:t>ру</w:t>
      </w:r>
      <w:r w:rsidRPr="006530EF">
        <w:t>, 24.08.2026, Россиянам объяснили, как самостоятельно посчитать свою пенсию</w:t>
      </w:r>
      <w:bookmarkEnd w:id="108"/>
    </w:p>
    <w:p w14:paraId="3291738A" w14:textId="77777777" w:rsidR="006530EF" w:rsidRPr="006530EF" w:rsidRDefault="006530EF" w:rsidP="006530EF">
      <w:pPr>
        <w:pStyle w:val="3"/>
      </w:pPr>
      <w:bookmarkStart w:id="109" w:name="_Toc238453837"/>
      <w:r w:rsidRPr="006530EF">
        <w:t>Чтобы рассчитать размер страховой пенсии по старости в 2026 году, нужно умножить количество накопленных индивидуальных пенсионных коэффициентов на 156,76 рубля и прибавить фиксированную выплату в размере 9584,69 рубля. Об этом «Газете.</w:t>
      </w:r>
      <w:r w:rsidRPr="006530EF">
        <w:rPr>
          <w:lang w:val="en-US"/>
        </w:rPr>
        <w:t>Ru</w:t>
      </w:r>
      <w:r w:rsidRPr="006530EF">
        <w:t>» рассказал кандидат экономических наук, доцент Финансового университета при правительстве РФ Игорь Балынин.</w:t>
      </w:r>
      <w:bookmarkEnd w:id="109"/>
    </w:p>
    <w:p w14:paraId="110A56C4" w14:textId="77777777" w:rsidR="006530EF" w:rsidRPr="006530EF" w:rsidRDefault="006530EF" w:rsidP="006530EF">
      <w:r w:rsidRPr="006530EF">
        <w:t>«Например, при наличии 100 ИПК расчет будет выглядеть так: 100 156,76 + 9584,69. Страховая пенсия составит 25 260,69 рубля в месяц. В примере не учитываются возможные надбавки, повышающие коэффициенты и социальные доплаты. Узнать количество накопленных ИПК можно из сведений о состоянии индивидуального лицевого счета, которые заказывают через портал «Госуслуги», — отметил Балынин.</w:t>
      </w:r>
    </w:p>
    <w:p w14:paraId="54AF6AAE" w14:textId="77777777" w:rsidR="006530EF" w:rsidRPr="006530EF" w:rsidRDefault="006530EF" w:rsidP="006530EF">
      <w:r w:rsidRPr="006530EF">
        <w:t xml:space="preserve">Число пенсионных коэффициентов зависит прежде всего от официальной зарплаты и перечисленных работодателем страховых взносов, подчеркнул экономист. По его словам, баллы также начисляются за отдельные социально значимые периоды: за год ухода за первым ребенком до полутора лет положено 1,8 ИПК, за вторым — 3,6, за </w:t>
      </w:r>
      <w:r w:rsidRPr="006530EF">
        <w:lastRenderedPageBreak/>
        <w:t xml:space="preserve">третьим и последующими детьми — 5,4. По 1,8 балла начисляют за год срочной службы, а также ухода за человеком с инвалидностью </w:t>
      </w:r>
      <w:r w:rsidRPr="006530EF">
        <w:rPr>
          <w:lang w:val="en-US"/>
        </w:rPr>
        <w:t>I</w:t>
      </w:r>
      <w:r w:rsidRPr="006530EF">
        <w:t xml:space="preserve"> группы, ребенком с инвалидностью или пожилым старше 80 лет, добавил эксперт.</w:t>
      </w:r>
    </w:p>
    <w:p w14:paraId="689C6801" w14:textId="77777777" w:rsidR="006530EF" w:rsidRPr="006530EF" w:rsidRDefault="006530EF" w:rsidP="006530EF">
      <w:r w:rsidRPr="006530EF">
        <w:t>Стоимость пенсионного коэффициента и фиксированная выплата ежегодно индексируются, поэтому для расчета пенсии в последующие годы нужно использовать новые значения, сказал Балынин.</w:t>
      </w:r>
    </w:p>
    <w:p w14:paraId="534EE38D" w14:textId="77777777" w:rsidR="006530EF" w:rsidRPr="0093545D" w:rsidRDefault="006530EF" w:rsidP="006530EF">
      <w:r w:rsidRPr="006530EF">
        <w:t xml:space="preserve">Он подчеркнул, что зарплата «в конверте» не формирует пенсионные коэффициенты. </w:t>
      </w:r>
      <w:r w:rsidRPr="0093545D">
        <w:t>При неофициальной занятости будущая выплата не увеличивается, даже если фактический заработок человека достаточно высокий, заключил эксперт.</w:t>
      </w:r>
    </w:p>
    <w:p w14:paraId="147C755D" w14:textId="77777777" w:rsidR="006530EF" w:rsidRPr="0093545D" w:rsidRDefault="006530EF" w:rsidP="006530EF">
      <w:r w:rsidRPr="0093545D">
        <w:t>Ранее финансист рассказал, как большой стаж работы влияет на пенсию.</w:t>
      </w:r>
    </w:p>
    <w:p w14:paraId="11CF3392" w14:textId="26092688" w:rsidR="006530EF" w:rsidRPr="0093545D" w:rsidRDefault="00AB78EF" w:rsidP="006530EF">
      <w:hyperlink r:id="rId37" w:history="1">
        <w:r w:rsidR="006530EF" w:rsidRPr="002D32EA">
          <w:rPr>
            <w:rStyle w:val="a3"/>
            <w:lang w:val="en-US"/>
          </w:rPr>
          <w:t>https</w:t>
        </w:r>
        <w:r w:rsidR="006530EF" w:rsidRPr="0093545D">
          <w:rPr>
            <w:rStyle w:val="a3"/>
          </w:rPr>
          <w:t>://</w:t>
        </w:r>
        <w:r w:rsidR="006530EF" w:rsidRPr="002D32EA">
          <w:rPr>
            <w:rStyle w:val="a3"/>
            <w:lang w:val="en-US"/>
          </w:rPr>
          <w:t>www</w:t>
        </w:r>
        <w:r w:rsidR="006530EF" w:rsidRPr="0093545D">
          <w:rPr>
            <w:rStyle w:val="a3"/>
          </w:rPr>
          <w:t>.</w:t>
        </w:r>
        <w:r w:rsidR="006530EF" w:rsidRPr="002D32EA">
          <w:rPr>
            <w:rStyle w:val="a3"/>
            <w:lang w:val="en-US"/>
          </w:rPr>
          <w:t>gazeta</w:t>
        </w:r>
        <w:r w:rsidR="006530EF" w:rsidRPr="0093545D">
          <w:rPr>
            <w:rStyle w:val="a3"/>
          </w:rPr>
          <w:t>.</w:t>
        </w:r>
        <w:r w:rsidR="006530EF" w:rsidRPr="002D32EA">
          <w:rPr>
            <w:rStyle w:val="a3"/>
            <w:lang w:val="en-US"/>
          </w:rPr>
          <w:t>press</w:t>
        </w:r>
        <w:r w:rsidR="006530EF" w:rsidRPr="0093545D">
          <w:rPr>
            <w:rStyle w:val="a3"/>
          </w:rPr>
          <w:t>/</w:t>
        </w:r>
        <w:r w:rsidR="006530EF" w:rsidRPr="002D32EA">
          <w:rPr>
            <w:rStyle w:val="a3"/>
            <w:lang w:val="en-US"/>
          </w:rPr>
          <w:t>business</w:t>
        </w:r>
        <w:r w:rsidR="006530EF" w:rsidRPr="0093545D">
          <w:rPr>
            <w:rStyle w:val="a3"/>
          </w:rPr>
          <w:t>/</w:t>
        </w:r>
        <w:r w:rsidR="006530EF" w:rsidRPr="002D32EA">
          <w:rPr>
            <w:rStyle w:val="a3"/>
            <w:lang w:val="en-US"/>
          </w:rPr>
          <w:t>news</w:t>
        </w:r>
        <w:r w:rsidR="006530EF" w:rsidRPr="0093545D">
          <w:rPr>
            <w:rStyle w:val="a3"/>
          </w:rPr>
          <w:t>/2026/08/21/29150311.</w:t>
        </w:r>
        <w:r w:rsidR="006530EF" w:rsidRPr="002D32EA">
          <w:rPr>
            <w:rStyle w:val="a3"/>
            <w:lang w:val="en-US"/>
          </w:rPr>
          <w:t>shtml</w:t>
        </w:r>
      </w:hyperlink>
      <w:r w:rsidR="006530EF" w:rsidRPr="0093545D">
        <w:t xml:space="preserve"> </w:t>
      </w:r>
    </w:p>
    <w:p w14:paraId="5AE17D23" w14:textId="77777777" w:rsidR="000B29C8" w:rsidRPr="00722E73" w:rsidRDefault="000B29C8" w:rsidP="000B29C8">
      <w:pPr>
        <w:pStyle w:val="2"/>
      </w:pPr>
      <w:bookmarkStart w:id="110" w:name="_Toc238453838"/>
      <w:r w:rsidRPr="00722E73">
        <w:t>Банки Юга.ру, 21.08.2026, Пенсионный возраст объявлен окончательно: кто выйдет на пенсию в 2026 году, а кому придется ждать до 2028-го</w:t>
      </w:r>
      <w:bookmarkEnd w:id="110"/>
    </w:p>
    <w:p w14:paraId="178A7D10" w14:textId="77777777" w:rsidR="000B29C8" w:rsidRPr="00722E73" w:rsidRDefault="000B29C8" w:rsidP="004D3BA1">
      <w:pPr>
        <w:pStyle w:val="3"/>
      </w:pPr>
      <w:bookmarkStart w:id="111" w:name="_Toc238453839"/>
      <w:r w:rsidRPr="00722E73">
        <w:t>В 2026 году на заслуженный отдых отправляются не все подряд. Соцфонд официально объявил: право на страховую пенсию получают мужчины 1962 года рождения — в 64 года, и женщины 1967 года рождения — в 59 лет.</w:t>
      </w:r>
      <w:bookmarkEnd w:id="111"/>
    </w:p>
    <w:p w14:paraId="36EC7E05" w14:textId="6ED97D13" w:rsidR="000B29C8" w:rsidRPr="00722E73" w:rsidRDefault="000B29C8" w:rsidP="000B29C8">
      <w:r w:rsidRPr="00722E73">
        <w:t xml:space="preserve">Если вы не попадаете в эти даты, придется подождать до 2028 года. 2027-й будет </w:t>
      </w:r>
      <w:r w:rsidR="00430677">
        <w:t>«</w:t>
      </w:r>
      <w:r w:rsidRPr="00722E73">
        <w:t>пустым</w:t>
      </w:r>
      <w:r w:rsidR="00430677">
        <w:t>»</w:t>
      </w:r>
      <w:r w:rsidRPr="00722E73">
        <w:t xml:space="preserve"> годом переходного периода.</w:t>
      </w:r>
    </w:p>
    <w:p w14:paraId="29AB49EE" w14:textId="77777777" w:rsidR="000B29C8" w:rsidRPr="00722E73" w:rsidRDefault="000B29C8" w:rsidP="000B29C8">
      <w:r w:rsidRPr="00722E73">
        <w:t>Условия назначения</w:t>
      </w:r>
    </w:p>
    <w:p w14:paraId="2B3FE736" w14:textId="77777777" w:rsidR="000B29C8" w:rsidRPr="00722E73" w:rsidRDefault="000B29C8" w:rsidP="000B29C8">
      <w:r w:rsidRPr="00722E73">
        <w:t>Возраста недостаточно. Нужны еще два условия:</w:t>
      </w:r>
    </w:p>
    <w:p w14:paraId="4D95BB7D" w14:textId="77777777" w:rsidR="000B29C8" w:rsidRPr="00722E73" w:rsidRDefault="000B29C8" w:rsidP="000B29C8">
      <w:r w:rsidRPr="00722E73">
        <w:t>минимум 15 лет страхового стажа;</w:t>
      </w:r>
    </w:p>
    <w:p w14:paraId="04467F15" w14:textId="77777777" w:rsidR="000B29C8" w:rsidRPr="00722E73" w:rsidRDefault="000B29C8" w:rsidP="000B29C8">
      <w:r w:rsidRPr="00722E73">
        <w:t>минимум 30 пенсионных баллов.</w:t>
      </w:r>
    </w:p>
    <w:p w14:paraId="1F8605D9" w14:textId="77777777" w:rsidR="000B29C8" w:rsidRPr="00722E73" w:rsidRDefault="000B29C8" w:rsidP="000B29C8">
      <w:r w:rsidRPr="00722E73">
        <w:t>Если хотя бы одно не выполнено — страховой пенсии не будет. Только социальная, и на пять лет позже.</w:t>
      </w:r>
    </w:p>
    <w:p w14:paraId="739B18AA" w14:textId="77777777" w:rsidR="000B29C8" w:rsidRPr="00722E73" w:rsidRDefault="000B29C8" w:rsidP="000B29C8">
      <w:r w:rsidRPr="00722E73">
        <w:t>Как считается пенсия</w:t>
      </w:r>
    </w:p>
    <w:p w14:paraId="200E32DD" w14:textId="77777777" w:rsidR="000B29C8" w:rsidRPr="00722E73" w:rsidRDefault="000B29C8" w:rsidP="000B29C8">
      <w:r w:rsidRPr="00722E73">
        <w:t>Формула простая:</w:t>
      </w:r>
    </w:p>
    <w:p w14:paraId="5BC1FA90" w14:textId="77777777" w:rsidR="000B29C8" w:rsidRPr="00722E73" w:rsidRDefault="000B29C8" w:rsidP="000B29C8">
      <w:r w:rsidRPr="00722E73">
        <w:t>Пенсия = (количество баллов × 156,76) + 9 584,69</w:t>
      </w:r>
    </w:p>
    <w:p w14:paraId="3BB63B95" w14:textId="77777777" w:rsidR="000B29C8" w:rsidRPr="00722E73" w:rsidRDefault="000B29C8" w:rsidP="000B29C8">
      <w:r w:rsidRPr="00722E73">
        <w:t>Где:</w:t>
      </w:r>
    </w:p>
    <w:p w14:paraId="591891BA" w14:textId="77777777" w:rsidR="000B29C8" w:rsidRPr="00722E73" w:rsidRDefault="000B29C8" w:rsidP="000B29C8">
      <w:r w:rsidRPr="00722E73">
        <w:t>156,76 рубля — стоимость одного балла в 2026 году;</w:t>
      </w:r>
    </w:p>
    <w:p w14:paraId="1E9B7B2B" w14:textId="77777777" w:rsidR="000B29C8" w:rsidRPr="00722E73" w:rsidRDefault="000B29C8" w:rsidP="000B29C8">
      <w:r w:rsidRPr="00722E73">
        <w:t>9 584,69 рубля — фиксированная выплата.</w:t>
      </w:r>
    </w:p>
    <w:p w14:paraId="4DD0D7FE" w14:textId="77777777" w:rsidR="000B29C8" w:rsidRPr="00722E73" w:rsidRDefault="000B29C8" w:rsidP="000B29C8">
      <w:r w:rsidRPr="00722E73">
        <w:t>Пример с 30 баллами:</w:t>
      </w:r>
    </w:p>
    <w:p w14:paraId="5FFB0E07" w14:textId="77777777" w:rsidR="000B29C8" w:rsidRPr="00722E73" w:rsidRDefault="000B29C8" w:rsidP="000B29C8">
      <w:r w:rsidRPr="00722E73">
        <w:t>30 × 156,76 + 9 584,69 = 14 287,49 рубля.</w:t>
      </w:r>
    </w:p>
    <w:p w14:paraId="3D560BD1" w14:textId="77777777" w:rsidR="000B29C8" w:rsidRPr="00722E73" w:rsidRDefault="000B29C8" w:rsidP="000B29C8">
      <w:r w:rsidRPr="00722E73">
        <w:t>Со 100 баллами:</w:t>
      </w:r>
    </w:p>
    <w:p w14:paraId="291032A2" w14:textId="77777777" w:rsidR="000B29C8" w:rsidRPr="00722E73" w:rsidRDefault="000B29C8" w:rsidP="000B29C8">
      <w:r w:rsidRPr="00722E73">
        <w:t>100 × 156,76 + 9 584,69 = 25 260,69 рубля.</w:t>
      </w:r>
    </w:p>
    <w:p w14:paraId="6D73454B" w14:textId="406B2217" w:rsidR="000B29C8" w:rsidRPr="00722E73" w:rsidRDefault="000B29C8" w:rsidP="000B29C8">
      <w:r w:rsidRPr="00722E73">
        <w:t xml:space="preserve">Чем больше баллов — тем выше пенсия. А баллы зависят от стажа и </w:t>
      </w:r>
      <w:r w:rsidR="00430677">
        <w:t>«</w:t>
      </w:r>
      <w:r w:rsidRPr="00722E73">
        <w:t>белой</w:t>
      </w:r>
      <w:r w:rsidR="00430677">
        <w:t>»</w:t>
      </w:r>
      <w:r w:rsidRPr="00722E73">
        <w:t xml:space="preserve"> зарплаты.</w:t>
      </w:r>
    </w:p>
    <w:p w14:paraId="7A364348" w14:textId="77777777" w:rsidR="000B29C8" w:rsidRPr="00722E73" w:rsidRDefault="000B29C8" w:rsidP="000B29C8">
      <w:r w:rsidRPr="00722E73">
        <w:lastRenderedPageBreak/>
        <w:t>Северная надбавка</w:t>
      </w:r>
    </w:p>
    <w:p w14:paraId="0EC016DF" w14:textId="77777777" w:rsidR="000B29C8" w:rsidRPr="00722E73" w:rsidRDefault="000B29C8" w:rsidP="000B29C8">
      <w:r w:rsidRPr="00722E73">
        <w:t>Работавшим на Крайнем Севере положена прибавка к фиксированной выплате.</w:t>
      </w:r>
    </w:p>
    <w:p w14:paraId="7A3A2A45" w14:textId="77777777" w:rsidR="000B29C8" w:rsidRPr="00722E73" w:rsidRDefault="000B29C8" w:rsidP="000B29C8">
      <w:r w:rsidRPr="00722E73">
        <w:t>Условие: общий стаж не менее 25 лет для мужчин и 20 лет для женщин.</w:t>
      </w:r>
    </w:p>
    <w:p w14:paraId="2474A14A" w14:textId="77777777" w:rsidR="000B29C8" w:rsidRPr="00722E73" w:rsidRDefault="000B29C8" w:rsidP="000B29C8">
      <w:r w:rsidRPr="00722E73">
        <w:t>Если стаж меньше — надбавка не назначается.</w:t>
      </w:r>
    </w:p>
    <w:p w14:paraId="295C500D" w14:textId="77777777" w:rsidR="000B29C8" w:rsidRPr="00722E73" w:rsidRDefault="000B29C8" w:rsidP="000B29C8">
      <w:r w:rsidRPr="00722E73">
        <w:t>Августовский перерасчет для работающих</w:t>
      </w:r>
    </w:p>
    <w:p w14:paraId="5577D717" w14:textId="77777777" w:rsidR="000B29C8" w:rsidRPr="00722E73" w:rsidRDefault="000B29C8" w:rsidP="000B29C8">
      <w:r w:rsidRPr="00722E73">
        <w:t>СФР ежегодно пересчитывает пенсии работающим пенсионерам с 1 августа. В 2026 году максимальная прибавка — 470,28 рубля.</w:t>
      </w:r>
    </w:p>
    <w:p w14:paraId="71837B6C" w14:textId="77777777" w:rsidR="000B29C8" w:rsidRPr="00722E73" w:rsidRDefault="000B29C8" w:rsidP="000B29C8">
      <w:r w:rsidRPr="00722E73">
        <w:t>Заявление не нужно. Перерасчет происходит автоматически на основе страховых взносов за предыдущий год.</w:t>
      </w:r>
    </w:p>
    <w:p w14:paraId="5C22D7EB" w14:textId="77777777" w:rsidR="000B29C8" w:rsidRPr="00722E73" w:rsidRDefault="000B29C8" w:rsidP="000B29C8">
      <w:r w:rsidRPr="00722E73">
        <w:t>Можно ли докупить баллы</w:t>
      </w:r>
    </w:p>
    <w:p w14:paraId="3FC22B9C" w14:textId="77777777" w:rsidR="000B29C8" w:rsidRPr="00722E73" w:rsidRDefault="000B29C8" w:rsidP="000B29C8">
      <w:r w:rsidRPr="00722E73">
        <w:t>Если не хватает стажа или баллов, их можно купить через добровольные взносы в СФР.</w:t>
      </w:r>
    </w:p>
    <w:p w14:paraId="170FE654" w14:textId="77777777" w:rsidR="000B29C8" w:rsidRPr="00722E73" w:rsidRDefault="000B29C8" w:rsidP="000B29C8">
      <w:r w:rsidRPr="00722E73">
        <w:t>В 2026 году минимальный взнос, дающий 1,09 балла, — 71 525,52 рубля.</w:t>
      </w:r>
    </w:p>
    <w:p w14:paraId="5803D225" w14:textId="77777777" w:rsidR="000B29C8" w:rsidRPr="00722E73" w:rsidRDefault="000B29C8" w:rsidP="000B29C8">
      <w:r w:rsidRPr="00722E73">
        <w:t>Это актуально для самозанятых, ИП и тех, у кого были длительные перерывы в работе.</w:t>
      </w:r>
    </w:p>
    <w:p w14:paraId="25A1C709" w14:textId="77777777" w:rsidR="000B29C8" w:rsidRPr="00722E73" w:rsidRDefault="000B29C8" w:rsidP="000B29C8">
      <w:r w:rsidRPr="00722E73">
        <w:t>Главные цифры 2026 года</w:t>
      </w:r>
    </w:p>
    <w:p w14:paraId="4A5D65D5" w14:textId="77777777" w:rsidR="000B29C8" w:rsidRPr="00722E73" w:rsidRDefault="000B29C8" w:rsidP="000B29C8">
      <w:r w:rsidRPr="00722E73">
        <w:t>Возраст: мужчины — 64 года, женщины — 59 лет.</w:t>
      </w:r>
    </w:p>
    <w:p w14:paraId="7C1873BE" w14:textId="77777777" w:rsidR="000B29C8" w:rsidRPr="00722E73" w:rsidRDefault="000B29C8" w:rsidP="000B29C8">
      <w:r w:rsidRPr="00722E73">
        <w:t>Стаж: минимум 15 лет.</w:t>
      </w:r>
    </w:p>
    <w:p w14:paraId="511D3848" w14:textId="77777777" w:rsidR="000B29C8" w:rsidRPr="00722E73" w:rsidRDefault="000B29C8" w:rsidP="000B29C8">
      <w:r w:rsidRPr="00722E73">
        <w:t>Баллы: минимум 30 ИПК.</w:t>
      </w:r>
    </w:p>
    <w:p w14:paraId="69051086" w14:textId="77777777" w:rsidR="000B29C8" w:rsidRPr="00722E73" w:rsidRDefault="000B29C8" w:rsidP="000B29C8">
      <w:r w:rsidRPr="00722E73">
        <w:t>Средняя пенсия: 27,2 тысячи рублей.</w:t>
      </w:r>
    </w:p>
    <w:p w14:paraId="0257D3E1" w14:textId="77777777" w:rsidR="000B29C8" w:rsidRPr="00722E73" w:rsidRDefault="000B29C8" w:rsidP="000B29C8">
      <w:r w:rsidRPr="00722E73">
        <w:t>Стоимость балла: 156,76 рубля.</w:t>
      </w:r>
    </w:p>
    <w:p w14:paraId="7E680120" w14:textId="77777777" w:rsidR="000B29C8" w:rsidRPr="00722E73" w:rsidRDefault="000B29C8" w:rsidP="000B29C8">
      <w:r w:rsidRPr="00722E73">
        <w:t>Фиксированная выплата: 9 584,69 рубля.</w:t>
      </w:r>
    </w:p>
    <w:p w14:paraId="77003723" w14:textId="77777777" w:rsidR="000B29C8" w:rsidRPr="00722E73" w:rsidRDefault="000B29C8" w:rsidP="000B29C8">
      <w:r w:rsidRPr="00722E73">
        <w:t>Вывод</w:t>
      </w:r>
    </w:p>
    <w:p w14:paraId="5E503D10" w14:textId="77777777" w:rsidR="000B29C8" w:rsidRPr="00722E73" w:rsidRDefault="000B29C8" w:rsidP="000B29C8">
      <w:r w:rsidRPr="00722E73">
        <w:t>Если вы родились в 1962 или 1967 году, имеете 15 лет стажа и 30 баллов — пенсия ждет вас в 2026-м.</w:t>
      </w:r>
    </w:p>
    <w:p w14:paraId="474378B0" w14:textId="77777777" w:rsidR="000B29C8" w:rsidRPr="00722E73" w:rsidRDefault="000B29C8" w:rsidP="000B29C8">
      <w:r w:rsidRPr="00722E73">
        <w:t>Если нет — есть время докупить баллы или поработать до 2028 года.</w:t>
      </w:r>
    </w:p>
    <w:p w14:paraId="0279C4AB" w14:textId="1005A076" w:rsidR="000B29C8" w:rsidRPr="00722E73" w:rsidRDefault="000B29C8" w:rsidP="000B29C8">
      <w:r w:rsidRPr="00722E73">
        <w:t xml:space="preserve">Проверьте лицевой счет на </w:t>
      </w:r>
      <w:r w:rsidR="00430677">
        <w:t>«</w:t>
      </w:r>
      <w:r w:rsidRPr="00722E73">
        <w:t>Госуслугах</w:t>
      </w:r>
      <w:r w:rsidR="00430677">
        <w:t>»</w:t>
      </w:r>
      <w:r w:rsidRPr="00722E73">
        <w:t xml:space="preserve"> прямо сейчас. Так вы точно будете знать, когда наступит ваш выход на пенсию.</w:t>
      </w:r>
    </w:p>
    <w:p w14:paraId="1F0CFC5A" w14:textId="63997DC6" w:rsidR="008F2CE9" w:rsidRDefault="00AB78EF" w:rsidP="000B29C8">
      <w:hyperlink r:id="rId38" w:history="1">
        <w:r w:rsidR="000B29C8" w:rsidRPr="00722E73">
          <w:rPr>
            <w:rStyle w:val="a3"/>
          </w:rPr>
          <w:t>https://bank.yuga.ru/newsfeed/amp/8659/</w:t>
        </w:r>
      </w:hyperlink>
    </w:p>
    <w:p w14:paraId="32E29663" w14:textId="77777777" w:rsidR="00623A3C" w:rsidRPr="00722E73" w:rsidRDefault="00623A3C" w:rsidP="00623A3C">
      <w:pPr>
        <w:pStyle w:val="2"/>
      </w:pPr>
      <w:bookmarkStart w:id="112" w:name="_Toc238453840"/>
      <w:r w:rsidRPr="00722E73">
        <w:lastRenderedPageBreak/>
        <w:t>Конкурент, 21.08.2026, Пережившие мужа или жену пенсионеры могут лишиться всего</w:t>
      </w:r>
      <w:bookmarkEnd w:id="112"/>
    </w:p>
    <w:p w14:paraId="39B022DD" w14:textId="77777777" w:rsidR="00623A3C" w:rsidRPr="00722E73" w:rsidRDefault="00623A3C" w:rsidP="004D3BA1">
      <w:pPr>
        <w:pStyle w:val="3"/>
      </w:pPr>
      <w:bookmarkStart w:id="113" w:name="_Toc238453841"/>
      <w:r w:rsidRPr="00722E73">
        <w:t>Смерть супруга — это не только глубокая личная трагедия для пожилого человека, но и потенциальный старт изнурительной юридической гонки, в которой на кону стоит всё: от единственного жилья до последних сбережений. Многие пенсионеры живут с ложной уверенностью, что десятилетия совместной жизни, общий быт и одна прописка автоматически защищают их имущественные права. Однако юридическая реальность сурова: такая убежденность может привести к потере финансовой стабильности и даже дома.</w:t>
      </w:r>
      <w:bookmarkEnd w:id="113"/>
    </w:p>
    <w:p w14:paraId="35365C64" w14:textId="7DDB368B" w:rsidR="00623A3C" w:rsidRPr="00722E73" w:rsidRDefault="00623A3C" w:rsidP="00623A3C">
      <w:r w:rsidRPr="00722E73">
        <w:t xml:space="preserve">Эксперты в области права бьют тревогу: вдовы и вдовцы становятся легкой мишенью для юридических проблем из-за элементарного незнания законов о наследовании. Пропущенные сроки, неверно оформленные бумаги, внезапно всплывшее завещание, долги покойного или появление </w:t>
      </w:r>
      <w:r w:rsidR="00430677">
        <w:t>«</w:t>
      </w:r>
      <w:r w:rsidRPr="00722E73">
        <w:t>забытых</w:t>
      </w:r>
      <w:r w:rsidR="00430677">
        <w:t>»</w:t>
      </w:r>
      <w:r w:rsidRPr="00722E73">
        <w:t xml:space="preserve"> родственников — любой из этих факторов способен кардинально изменить жизнь пожилого человека. В итоге пенсионер, считавший квартиру своим домом на протяжении десятилетий, может с ужасом узнать, что ему принадлежит лишь малая доля — или что его права и вовсе не были закреплены юридически.</w:t>
      </w:r>
    </w:p>
    <w:p w14:paraId="01833595" w14:textId="77777777" w:rsidR="00623A3C" w:rsidRPr="00722E73" w:rsidRDefault="00623A3C" w:rsidP="00623A3C">
      <w:r w:rsidRPr="00722E73">
        <w:t>Ключевая ловушка для наследников — это время. Закон предоставляет всего шесть месяцев для того, чтобы заявить о своих правах у нотариуса. За этот короткий период нужно подать заявление о принятии наследства. Многие пожилые люди, находясь в состоянии горя и стресса, упускают этот срок. Они ошибочно полагают, что факт совместного проживания и регистрации в квартире умершего супруга является достаточным основанием для владения имуществом.</w:t>
      </w:r>
    </w:p>
    <w:p w14:paraId="21AB5306" w14:textId="77777777" w:rsidR="00623A3C" w:rsidRPr="00722E73" w:rsidRDefault="00623A3C" w:rsidP="00623A3C">
      <w:r w:rsidRPr="00722E73">
        <w:t>Но регистрация по месту жительства не равносильна праву собственности. Если пенсионер не обратился к нотариусу, а другие претенденты на наследство (например, дети от предыдущего брака) свои права оформили, ситуация может стать катастрофической. Пережившему супругу придется доказывать свое право на наследство через суд, что является долгим, дорогим и эмоционально тяжелым процессом. Суду потребуются веские доказательства фактического принятия наследства: квитанции об оплате коммунальных услуг, чеки на ремонт, договоры — всё, что подтверждает несение расходов на содержание имущества.</w:t>
      </w:r>
    </w:p>
    <w:p w14:paraId="449CC201" w14:textId="77777777" w:rsidR="00623A3C" w:rsidRPr="00722E73" w:rsidRDefault="00623A3C" w:rsidP="00623A3C">
      <w:r w:rsidRPr="00722E73">
        <w:t>Второй серьезный риск — это существование завещания, о котором вдова или вдовец даже не подозревали. Закон дает право человеку завещать свое имущество кому угодно: сиделке, дальнему родственнику, благотворительному фонду или одному из детей, полностью обойдя интересы супруга.</w:t>
      </w:r>
    </w:p>
    <w:p w14:paraId="4CCB87E0" w14:textId="77777777" w:rsidR="00623A3C" w:rsidRPr="00722E73" w:rsidRDefault="00623A3C" w:rsidP="00623A3C">
      <w:r w:rsidRPr="00722E73">
        <w:t>К счастью, закон защищает нетрудоспособных граждан, к которым относятся и пенсионеры. Им полагается обязательная доля в наследстве, даже если они не упомянуты в завещании. Размер этой доли составляет не менее половины того, что они получили бы при наследовании по закону (без завещания). Однако и здесь есть подводный камень: обязательная доля может оказаться незначительной. Вместо целой квартиры пожилой человек рискует получить лишь небольшую ее часть, будучи вынужденным делить жилье с посторонними людьми или родственниками, с которыми сложились напряженные отношения.</w:t>
      </w:r>
    </w:p>
    <w:p w14:paraId="372886ED" w14:textId="77777777" w:rsidR="00623A3C" w:rsidRPr="00722E73" w:rsidRDefault="00623A3C" w:rsidP="00623A3C">
      <w:r w:rsidRPr="00722E73">
        <w:lastRenderedPageBreak/>
        <w:t>Многие упускают из виду важнейшее понятие — супружеская доля. Если недвижимость или иные активы были приобретены в браке, они считаются совместно нажитым имуществом, даже если оформлены только на одного из супругов. Это означает, что переживший супруг имеет право в первую очередь выделить свою половину. Эта часть не является наследством и не подлежит разделу между другими наследниками.</w:t>
      </w:r>
    </w:p>
    <w:p w14:paraId="28CCF0D0" w14:textId="77777777" w:rsidR="00623A3C" w:rsidRPr="00722E73" w:rsidRDefault="00623A3C" w:rsidP="00623A3C">
      <w:r w:rsidRPr="00722E73">
        <w:t>Лишь оставшаяся половина (доля умершего) формирует наследственную массу и делится между всеми наследниками первой очереди (супругом, детьми, родителями). Если пенсионер не заявит нотариусу о выделении своей супружеской доли, всё имущество может быть ошибочно включено в наследство и разделено. В результате он получит значительно меньше, чем ему положено, и рискует потерять контроль над собственным жильем.</w:t>
      </w:r>
    </w:p>
    <w:p w14:paraId="593F36AD" w14:textId="77777777" w:rsidR="00623A3C" w:rsidRPr="00722E73" w:rsidRDefault="00623A3C" w:rsidP="00623A3C">
      <w:r w:rsidRPr="00722E73">
        <w:t>Наследование — это не только получение активов, но и принятие обязательств. Вместе с квартирой, машиной или вкладами к наследникам переходят и долги покойного: кредиты, займы, неоплаченные налоги и коммунальные платежи. Ответственность наследника ограничена стоимостью полученного им имущества.</w:t>
      </w:r>
    </w:p>
    <w:p w14:paraId="69215FE4" w14:textId="77777777" w:rsidR="00623A3C" w:rsidRPr="00722E73" w:rsidRDefault="00623A3C" w:rsidP="00623A3C">
      <w:r w:rsidRPr="00722E73">
        <w:t>Нередко пенсионер, не проверив финансовую историю умершего супруга, принимает наследство и лишь потом обнаруживает, что долговая нагрузка сопоставима со стоимостью активов или даже превышает ее. В таком случае вступление в наследство вместо ожидаемой поддержки приносит лишь новые финансовые проблемы и судебные разбирательства с кредиторами.</w:t>
      </w:r>
    </w:p>
    <w:p w14:paraId="40688DE3" w14:textId="77777777" w:rsidR="00623A3C" w:rsidRPr="00722E73" w:rsidRDefault="00623A3C" w:rsidP="00623A3C">
      <w:r w:rsidRPr="00722E73">
        <w:t>Что делать, чтобы защитить себя?</w:t>
      </w:r>
    </w:p>
    <w:p w14:paraId="06181210" w14:textId="03A3C49B" w:rsidR="00623A3C" w:rsidRPr="00722E73" w:rsidRDefault="00623A3C" w:rsidP="00623A3C">
      <w:r w:rsidRPr="00722E73">
        <w:t xml:space="preserve">Юристы настоятельно рекомендуют овдовевшим пенсионерам не поддаваться иллюзии, что </w:t>
      </w:r>
      <w:r w:rsidR="00430677">
        <w:t>«</w:t>
      </w:r>
      <w:r w:rsidRPr="00722E73">
        <w:t>все и так решится</w:t>
      </w:r>
      <w:r w:rsidR="00430677">
        <w:t>»</w:t>
      </w:r>
      <w:r w:rsidRPr="00722E73">
        <w:t>. В наследственных делах нет места самонадеянности. Сразу после смерти супруга необходимо: обратиться к нотариусу в течение шести месяцев, выяснить полный состав имущества и проверить наличие завещания, обязательно заявить о выделении супружеской доли, если имущество было нажито в браке, проверить наличие долгов у покойного, чтобы оценить целесообразность принятия наследства.</w:t>
      </w:r>
    </w:p>
    <w:p w14:paraId="6479A60F" w14:textId="77777777" w:rsidR="00623A3C" w:rsidRPr="00722E73" w:rsidRDefault="00623A3C" w:rsidP="00623A3C">
      <w:r w:rsidRPr="00722E73">
        <w:t>Своевременные и юридически грамотные действия — единственная гарантия того, что пожилой человек сможет сохранить свое жилье, сбережения и душевное спокойствие в один из самых трудных периодов жизни.</w:t>
      </w:r>
    </w:p>
    <w:p w14:paraId="64DCFCF4" w14:textId="11D3E8F5" w:rsidR="000B29C8" w:rsidRPr="00722E73" w:rsidRDefault="00AB78EF" w:rsidP="00623A3C">
      <w:hyperlink r:id="rId39" w:history="1">
        <w:r w:rsidR="00623A3C" w:rsidRPr="00722E73">
          <w:rPr>
            <w:rStyle w:val="a3"/>
          </w:rPr>
          <w:t>https://konkurent.ru/article/90643</w:t>
        </w:r>
      </w:hyperlink>
    </w:p>
    <w:p w14:paraId="3C3DC32A" w14:textId="2EBC4B5E" w:rsidR="00CD4F54" w:rsidRPr="00722E73" w:rsidRDefault="00CD4F54" w:rsidP="00CD4F54">
      <w:pPr>
        <w:pStyle w:val="2"/>
      </w:pPr>
      <w:bookmarkStart w:id="114" w:name="_Toc238453842"/>
      <w:r w:rsidRPr="00722E73">
        <w:t xml:space="preserve">PRIMPRESS, 21.08.2026, </w:t>
      </w:r>
      <w:r w:rsidR="00430677">
        <w:t>«</w:t>
      </w:r>
      <w:r w:rsidRPr="00722E73">
        <w:t>Дадут всем отдельно от пенсии</w:t>
      </w:r>
      <w:r w:rsidR="00430677">
        <w:t>»</w:t>
      </w:r>
      <w:r w:rsidRPr="00722E73">
        <w:t>: пенсионерам объявили, что их ждет в сентябре</w:t>
      </w:r>
      <w:bookmarkEnd w:id="114"/>
    </w:p>
    <w:p w14:paraId="287506DA" w14:textId="77777777" w:rsidR="00CD4F54" w:rsidRPr="00722E73" w:rsidRDefault="00CD4F54" w:rsidP="004D3BA1">
      <w:pPr>
        <w:pStyle w:val="3"/>
      </w:pPr>
      <w:bookmarkStart w:id="115" w:name="_Toc238453843"/>
      <w:r w:rsidRPr="00722E73">
        <w:t>Российским пенсионерам напомнили о новой возможности, которой можно будет воспользоваться уже в сентябре. Речь не о доплате к пенсии, а об отдельной льготе, доступной всем пожилым людям независимо от размера их дохода. Соцзащита объявила, что для пенсионеров запускают бесплатное обучение компьютерной грамотности и работе в интернете.</w:t>
      </w:r>
      <w:bookmarkEnd w:id="115"/>
    </w:p>
    <w:p w14:paraId="2C949A3C" w14:textId="77777777" w:rsidR="00CD4F54" w:rsidRPr="00722E73" w:rsidRDefault="00CD4F54" w:rsidP="00CD4F54">
      <w:r w:rsidRPr="00722E73">
        <w:t>Осенью такие курсы стартуют, например, в Ставропольском крае. Местное отделение соцзащиты уже открыло набор слушателей. Подать заявку может любой пенсионер, без ограничений по возрасту и уровню пенсии. Обучение полностью бесплатное, но записаться лучше заранее: количество мест ограничено, и группы быстро набираются.</w:t>
      </w:r>
    </w:p>
    <w:p w14:paraId="5BEDBCBF" w14:textId="77777777" w:rsidR="00CD4F54" w:rsidRPr="00722E73" w:rsidRDefault="00CD4F54" w:rsidP="00CD4F54">
      <w:r w:rsidRPr="00722E73">
        <w:lastRenderedPageBreak/>
        <w:t>Занятия начнутся в сентябре и будут проходить два раза в неделю. Пожилых людей научат искать нужную информацию в сети, отправлять сообщения, общаться с друзьями и родственниками через интернет и социальные сети.</w:t>
      </w:r>
    </w:p>
    <w:p w14:paraId="4A6EDA21" w14:textId="77777777" w:rsidR="00CD4F54" w:rsidRPr="00722E73" w:rsidRDefault="00CD4F54" w:rsidP="00CD4F54">
      <w:r w:rsidRPr="00722E73">
        <w:t>Отдельный блок посвятят порталу государственных услуг: пенсионерам помогут разобраться, как записаться к врачу, оформить справки или подать заявления онлайн, не стоя в очередях.</w:t>
      </w:r>
    </w:p>
    <w:p w14:paraId="19B30FAA" w14:textId="77777777" w:rsidR="00CD4F54" w:rsidRPr="00722E73" w:rsidRDefault="00CD4F54" w:rsidP="00CD4F54">
      <w:r w:rsidRPr="00722E73">
        <w:t>Все это будет выдаваться не деньгами, а знаниями, но именно они могут заметно упростить жизнь и сделать многие услуги для пенсионеров действительно доступными.</w:t>
      </w:r>
    </w:p>
    <w:p w14:paraId="77766154" w14:textId="1FCA5548" w:rsidR="00623A3C" w:rsidRPr="004D478E" w:rsidRDefault="00AB78EF" w:rsidP="00CD4F54">
      <w:hyperlink r:id="rId40" w:history="1">
        <w:r w:rsidR="00CD4F54" w:rsidRPr="00722E73">
          <w:rPr>
            <w:rStyle w:val="a3"/>
          </w:rPr>
          <w:t>https://primpress.ru/article/137303</w:t>
        </w:r>
      </w:hyperlink>
    </w:p>
    <w:p w14:paraId="1CD2D0E6" w14:textId="77777777" w:rsidR="008A49D6" w:rsidRPr="008A49D6" w:rsidRDefault="008A49D6" w:rsidP="008A49D6"/>
    <w:p w14:paraId="4A71D91B" w14:textId="77777777" w:rsidR="00111D7C" w:rsidRPr="00722E73" w:rsidRDefault="00111D7C" w:rsidP="00111D7C">
      <w:pPr>
        <w:pStyle w:val="10"/>
      </w:pPr>
      <w:bookmarkStart w:id="116" w:name="_Toc99318655"/>
      <w:bookmarkStart w:id="117" w:name="_Toc165991075"/>
      <w:bookmarkStart w:id="118" w:name="_Toc238453844"/>
      <w:r w:rsidRPr="00722E73">
        <w:t>Региональные СМИ</w:t>
      </w:r>
      <w:bookmarkEnd w:id="42"/>
      <w:bookmarkEnd w:id="116"/>
      <w:bookmarkEnd w:id="117"/>
      <w:bookmarkEnd w:id="118"/>
    </w:p>
    <w:p w14:paraId="06BE8E3C" w14:textId="6F3D76EA" w:rsidR="002942F5" w:rsidRPr="00722E73" w:rsidRDefault="002942F5" w:rsidP="002942F5">
      <w:pPr>
        <w:pStyle w:val="2"/>
      </w:pPr>
      <w:bookmarkStart w:id="119" w:name="_Toc238453845"/>
      <w:r w:rsidRPr="00722E73">
        <w:t xml:space="preserve">PrimaMedia (Владивосток), 21.08.2026, Эти 10 лет стажа увеличат пенсию в 2 раза – названы самые </w:t>
      </w:r>
      <w:r w:rsidR="00430677">
        <w:t>«</w:t>
      </w:r>
      <w:r w:rsidRPr="00722E73">
        <w:t>золотые</w:t>
      </w:r>
      <w:r w:rsidR="00430677">
        <w:t>»</w:t>
      </w:r>
      <w:r w:rsidRPr="00722E73">
        <w:t xml:space="preserve"> годы</w:t>
      </w:r>
      <w:bookmarkEnd w:id="119"/>
    </w:p>
    <w:p w14:paraId="57633763" w14:textId="77777777" w:rsidR="002942F5" w:rsidRPr="00722E73" w:rsidRDefault="002942F5" w:rsidP="004D3BA1">
      <w:pPr>
        <w:pStyle w:val="3"/>
      </w:pPr>
      <w:bookmarkStart w:id="120" w:name="_Toc238453846"/>
      <w:r w:rsidRPr="00722E73">
        <w:t>Большинство людей спешат в Социальный фонд сразу, как только достигают пенсионного возраста. Однако закон предлагает другой путь: отложить получение выплат — и государство заплатит за терпение премию. Эксперт по пенсионному законодательству Иван Березовский рассказал ИА PrimaMedia, что ст. 15 закона № 400-ФЗ позволяет гражданину добровольно не обращаться за пенсией, а за каждый полный год ожидания начисляются повышающие коэффициенты.</w:t>
      </w:r>
      <w:bookmarkEnd w:id="120"/>
    </w:p>
    <w:p w14:paraId="1450B586" w14:textId="77777777" w:rsidR="002942F5" w:rsidRPr="00722E73" w:rsidRDefault="002942F5" w:rsidP="002942F5">
      <w:r w:rsidRPr="00722E73">
        <w:t>Арифметика терпения</w:t>
      </w:r>
    </w:p>
    <w:p w14:paraId="77508003" w14:textId="77777777" w:rsidR="002942F5" w:rsidRPr="00722E73" w:rsidRDefault="002942F5" w:rsidP="002942F5">
      <w:r w:rsidRPr="00722E73">
        <w:t>Механизм простой, чем дольше человек не трогает выплаты, тем солиднее итог. Один год ожидания прибавляет 7% к баллам и 5,6% к фиксированной части. Пять лет дают множители 1,45 и 1,36.</w:t>
      </w:r>
    </w:p>
    <w:p w14:paraId="664BE4FB" w14:textId="062A2520" w:rsidR="002942F5" w:rsidRPr="00722E73" w:rsidRDefault="002942F5" w:rsidP="002942F5">
      <w:r w:rsidRPr="00722E73">
        <w:t xml:space="preserve">Потолок — десятилетие: после него индивидуальный коэффициент умножается на 2,32, а фиксированная составляющая — на 2,11. Именно поэтому последние десять лет перед отдыхом называют </w:t>
      </w:r>
      <w:r w:rsidR="00430677">
        <w:t>«</w:t>
      </w:r>
      <w:r w:rsidRPr="00722E73">
        <w:t>золотыми</w:t>
      </w:r>
      <w:r w:rsidR="00430677">
        <w:t>»</w:t>
      </w:r>
      <w:r w:rsidRPr="00722E73">
        <w:t>.</w:t>
      </w:r>
    </w:p>
    <w:p w14:paraId="089C4E9F" w14:textId="77777777" w:rsidR="002942F5" w:rsidRPr="00722E73" w:rsidRDefault="002942F5" w:rsidP="002942F5">
      <w:r w:rsidRPr="00722E73">
        <w:t>Важный нюанс: ждать меньше года бессмысленно — в зачёт идут только полные годы.</w:t>
      </w:r>
    </w:p>
    <w:p w14:paraId="6F80F0A4" w14:textId="77777777" w:rsidR="002942F5" w:rsidRPr="00722E73" w:rsidRDefault="002942F5" w:rsidP="002942F5">
      <w:r w:rsidRPr="00722E73">
        <w:t>От 28 тысяч к 64 тысячам</w:t>
      </w:r>
    </w:p>
    <w:p w14:paraId="409CBD56" w14:textId="77777777" w:rsidR="002942F5" w:rsidRPr="00722E73" w:rsidRDefault="002942F5" w:rsidP="002942F5">
      <w:r w:rsidRPr="00722E73">
        <w:t>Возьмём конкретный пример. У гражданина накоплено 120 баллов. При стоимости в 2026 году одного 156,76 рубля и фиксированной части 9 584,6 рубля стартовая пенсия равна 28 395,8 рубля.</w:t>
      </w:r>
    </w:p>
    <w:p w14:paraId="58186C86" w14:textId="77777777" w:rsidR="002942F5" w:rsidRPr="00722E73" w:rsidRDefault="002942F5" w:rsidP="002942F5">
      <w:r w:rsidRPr="00722E73">
        <w:t>Десять лет терпения преображают сумму до неузнаваемости: балльная часть вырастает до 278,4 коэффициента, и вместе с усиленной фиксированной выплатой ежемесячный платёж достигает примерно 63 865 рублей. Разница — более чем двукратная, и сохраняется она пожизненно.</w:t>
      </w:r>
    </w:p>
    <w:p w14:paraId="3C083A2E" w14:textId="77777777" w:rsidR="002942F5" w:rsidRPr="00722E73" w:rsidRDefault="002942F5" w:rsidP="002942F5">
      <w:r w:rsidRPr="00722E73">
        <w:t>Кому стоит подождать</w:t>
      </w:r>
    </w:p>
    <w:p w14:paraId="22ACC6F6" w14:textId="77777777" w:rsidR="002942F5" w:rsidRPr="00722E73" w:rsidRDefault="002942F5" w:rsidP="002942F5">
      <w:r w:rsidRPr="00722E73">
        <w:lastRenderedPageBreak/>
        <w:t>Стратегия подходит не каждому. Она выгодна тем, кто продолжает зарабатывать и не считает пенсию единственным средством существования. В период ожидания человек получает зарплату, копит новые баллы, а на отдыхе выходит с удвоенным содержанием.</w:t>
      </w:r>
    </w:p>
    <w:p w14:paraId="59599372" w14:textId="77777777" w:rsidR="002942F5" w:rsidRPr="00722E73" w:rsidRDefault="002942F5" w:rsidP="002942F5">
      <w:r w:rsidRPr="00722E73">
        <w:t>Главное — трезво оценивать здоровье и иметь запас средств, ведь десятилетие срок немалый.</w:t>
      </w:r>
    </w:p>
    <w:p w14:paraId="3166133D" w14:textId="511F4014" w:rsidR="002942F5" w:rsidRPr="00722E73" w:rsidRDefault="00AB78EF" w:rsidP="002942F5">
      <w:hyperlink r:id="rId41" w:history="1">
        <w:r w:rsidR="002942F5" w:rsidRPr="00722E73">
          <w:rPr>
            <w:rStyle w:val="a3"/>
          </w:rPr>
          <w:t>https://primamedia.ru/news/2594282/</w:t>
        </w:r>
      </w:hyperlink>
      <w:r w:rsidR="002942F5" w:rsidRPr="00722E73">
        <w:t xml:space="preserve"> </w:t>
      </w:r>
    </w:p>
    <w:p w14:paraId="421E9979" w14:textId="77777777" w:rsidR="00973E44" w:rsidRPr="00722E73" w:rsidRDefault="00973E44" w:rsidP="00973E44"/>
    <w:p w14:paraId="5A637E07" w14:textId="77777777" w:rsidR="00111D7C" w:rsidRPr="00722E73" w:rsidRDefault="00111D7C" w:rsidP="00111D7C">
      <w:pPr>
        <w:pStyle w:val="251"/>
      </w:pPr>
      <w:bookmarkStart w:id="121" w:name="_Toc99271704"/>
      <w:bookmarkStart w:id="122" w:name="_Toc99318656"/>
      <w:bookmarkStart w:id="123" w:name="_Toc165991076"/>
      <w:bookmarkStart w:id="124" w:name="_Toc62681899"/>
      <w:bookmarkStart w:id="125" w:name="_Toc238453847"/>
      <w:bookmarkEnd w:id="24"/>
      <w:bookmarkEnd w:id="25"/>
      <w:bookmarkEnd w:id="26"/>
      <w:r w:rsidRPr="00722E73">
        <w:lastRenderedPageBreak/>
        <w:t>НОВОСТИ МАКРОЭКОНОМИКИ</w:t>
      </w:r>
      <w:bookmarkEnd w:id="121"/>
      <w:bookmarkEnd w:id="122"/>
      <w:bookmarkEnd w:id="123"/>
      <w:bookmarkEnd w:id="125"/>
    </w:p>
    <w:p w14:paraId="15B1B452" w14:textId="77777777" w:rsidR="00377664" w:rsidRPr="00722E73" w:rsidRDefault="00377664" w:rsidP="00377664">
      <w:pPr>
        <w:pStyle w:val="2"/>
      </w:pPr>
      <w:bookmarkStart w:id="126" w:name="_Toc99271711"/>
      <w:bookmarkStart w:id="127" w:name="_Toc99318657"/>
      <w:bookmarkStart w:id="128" w:name="_Toc238453848"/>
      <w:r w:rsidRPr="00722E73">
        <w:t>Экономика и жизнь, 21.08.2026, Инвестиции без иллюзий: как государство и бизнес будут настраивать экономику до 2030 г.</w:t>
      </w:r>
      <w:bookmarkEnd w:id="128"/>
    </w:p>
    <w:p w14:paraId="5D5F6D2D" w14:textId="77777777" w:rsidR="00377664" w:rsidRPr="00722E73" w:rsidRDefault="00377664" w:rsidP="004D3BA1">
      <w:pPr>
        <w:pStyle w:val="3"/>
      </w:pPr>
      <w:bookmarkStart w:id="129" w:name="_Toc238453849"/>
      <w:r w:rsidRPr="00722E73">
        <w:t>Заседание Совета по стратегическому развитию и национальным проектам, которое провел президент Владимир Путин, обозначило контуры новой инвестиционной повестки. Власти делают ставку на донастройку механизмов поддержки бизнеса, рост внутренних источников финансирования и структурную трансформацию экономики до 2030 г. От делового сообщества при этом ждут не только освоения ресурсов, но и активного участия в модернизации производств, внедрении инноваций и решении кадрового дефицита. Именно такое сочетание - государственная настройка и предпринимательская инициатива - должно определить инвестиционный климат ближайших лет.</w:t>
      </w:r>
      <w:bookmarkEnd w:id="129"/>
    </w:p>
    <w:p w14:paraId="30EC4AD0" w14:textId="07BE78FE" w:rsidR="00377664" w:rsidRPr="00722E73" w:rsidRDefault="00377664" w:rsidP="00377664">
      <w:r w:rsidRPr="00722E73">
        <w:t xml:space="preserve">Текущая экономическая динамика оценивается властями как скромная, но устойчивая. По словам президента, прирост ВВП находится на уровне около 1%. </w:t>
      </w:r>
      <w:r w:rsidR="00430677">
        <w:t>«</w:t>
      </w:r>
      <w:r w:rsidRPr="00722E73">
        <w:t>Как показывают статистические данные, экономическая динамика в целом скромная, но позитивная. Прирост валового внутреннего продукта находится на отметке около 1%</w:t>
      </w:r>
      <w:r w:rsidR="00430677">
        <w:t>»</w:t>
      </w:r>
      <w:r w:rsidRPr="00722E73">
        <w:t>, - подчеркнул глава государства.</w:t>
      </w:r>
    </w:p>
    <w:p w14:paraId="73FEE3E1" w14:textId="77777777" w:rsidR="00377664" w:rsidRPr="00722E73" w:rsidRDefault="00377664" w:rsidP="00377664">
      <w:r w:rsidRPr="00722E73">
        <w:t>Такая оценка не выглядит поводом ни для тревоги, ни для самоуспокоения. Скорее, она фиксирует точку, в которой количественный рост уступает место качественным изменениям. На темпы роста влияют внешние ограничения и угрозы инфраструктуре, включая террористические атаки на промышленные и логистические объекты. В этих условиях ключевой задачей становится не просто наращивание показателей, а изменение самой структуры экономики: повышение производительности, технологическая модернизация и рост доли высокотехнологичных и креативных секторов.</w:t>
      </w:r>
    </w:p>
    <w:p w14:paraId="1479122C" w14:textId="77777777" w:rsidR="00377664" w:rsidRPr="00722E73" w:rsidRDefault="00377664" w:rsidP="00377664">
      <w:r w:rsidRPr="00722E73">
        <w:t>Инвестиции как драйвер</w:t>
      </w:r>
    </w:p>
    <w:p w14:paraId="03BAD6F6" w14:textId="584DFE47" w:rsidR="00377664" w:rsidRPr="00722E73" w:rsidRDefault="00377664" w:rsidP="00377664">
      <w:r w:rsidRPr="00722E73">
        <w:t xml:space="preserve">С 2019 по 2024 г. вложения в основной капитал в России выросли более чем на 40%. Такой результат стал возможен во многом благодаря крупным проектам в инфраструктуре, металлургии, химической промышленности, добыче полезных ископаемых и нефтегазохимии. Однако теперь акцент смещается с масштабных строек на эффективность вложений и их отдачу для экономики в целом. Для бизнеса это означает, что прежняя логика </w:t>
      </w:r>
      <w:r w:rsidR="00430677">
        <w:t>«</w:t>
      </w:r>
      <w:r w:rsidRPr="00722E73">
        <w:t>больше объектов - больше эффект</w:t>
      </w:r>
      <w:r w:rsidR="00430677">
        <w:t>»</w:t>
      </w:r>
      <w:r w:rsidRPr="00722E73">
        <w:t xml:space="preserve"> уступает место более сложному вопросу: насколько каждая вложенная сумма работает на долгосрочную трансформацию.</w:t>
      </w:r>
    </w:p>
    <w:p w14:paraId="31D55EF4" w14:textId="44C5A915" w:rsidR="00377664" w:rsidRPr="00722E73" w:rsidRDefault="00377664" w:rsidP="00377664">
      <w:r w:rsidRPr="00722E73">
        <w:t xml:space="preserve">Президент поручил правительству совместно с Центральным банком и деловыми объединениями заново оценить востребованность действующих мер поддержки инвестиций - от налоговых льгот до субсидирования кредитов. </w:t>
      </w:r>
      <w:r w:rsidR="00430677">
        <w:t>«</w:t>
      </w:r>
      <w:r w:rsidRPr="00722E73">
        <w:t xml:space="preserve">У нас уже выстроена линейка поддержки инвестиций, включая налоговые льготы, административные механизмы, субсидирование кредитов и так далее. Считаю правильным, если правительство еще раз оценит эффективность этих мер, проанализирует их востребованность бизнесом как на федеральном, так и на региональном уровне, а затем </w:t>
      </w:r>
      <w:r w:rsidRPr="00722E73">
        <w:lastRenderedPageBreak/>
        <w:t>вместе с Центральным банком и деловыми объединениями даст предложения, как донастроить систему поддержки инвестиций</w:t>
      </w:r>
      <w:r w:rsidR="00430677">
        <w:t>»</w:t>
      </w:r>
      <w:r w:rsidRPr="00722E73">
        <w:t>, - заявил Владимир Путин.</w:t>
      </w:r>
    </w:p>
    <w:p w14:paraId="61A88A55" w14:textId="595EB1AF" w:rsidR="00377664" w:rsidRPr="00722E73" w:rsidRDefault="00377664" w:rsidP="00377664">
      <w:r w:rsidRPr="00722E73">
        <w:t xml:space="preserve">Для делового сообщества это сигнал о необходимости более четкой обратной связи: какие инструменты реально работают, где возникают административные барьеры, насколько доступны кредитные ресурсы и как можно упростить процедуры согласования проектов. Особенно актуально это в условиях дефицита кадров: инвестиции должны не просто создавать новые мощности, но и повышать производительность труда за счет автоматизации, цифровых платформ и решений на базе искусственного интеллекта. </w:t>
      </w:r>
      <w:r w:rsidR="00430677">
        <w:t>«</w:t>
      </w:r>
      <w:r w:rsidRPr="00722E73">
        <w:t>При донастройке системы поддержки инвестиций обязательно нужно сделать акцент на стимулирование инноваций. Мы с вами много раз к этому возвращались, но без этого нам достичь нужных темпов экономического роста, структурных изменений будет невозможно</w:t>
      </w:r>
      <w:r w:rsidR="00430677">
        <w:t>»</w:t>
      </w:r>
      <w:r w:rsidRPr="00722E73">
        <w:t>, - отметил президент.</w:t>
      </w:r>
    </w:p>
    <w:p w14:paraId="19CFDAF6" w14:textId="77777777" w:rsidR="00377664" w:rsidRPr="00722E73" w:rsidRDefault="00377664" w:rsidP="00377664">
      <w:r w:rsidRPr="00722E73">
        <w:t>Таким образом, донастройка поддержки должна соединить налоговые, административные и финансовые стимулы с задачей технологического обновления производств.</w:t>
      </w:r>
    </w:p>
    <w:p w14:paraId="560FE16A" w14:textId="77777777" w:rsidR="00377664" w:rsidRPr="00722E73" w:rsidRDefault="00377664" w:rsidP="00377664">
      <w:r w:rsidRPr="00722E73">
        <w:t>Структурные сдвиги</w:t>
      </w:r>
    </w:p>
    <w:p w14:paraId="3A477560" w14:textId="77777777" w:rsidR="00377664" w:rsidRPr="00722E73" w:rsidRDefault="00377664" w:rsidP="00377664">
      <w:r w:rsidRPr="00722E73">
        <w:t>По данным вице-премьера Александра Новака, за последние три года ВВП России в реальном выражении вырос более чем на 10%, в среднем порядка 3,3% в год, что превышает среднемировые темпы. Сегодня Россия занимает четвертое место в мире по объему экономики по паритету покупательной способности. Эти цифры подтверждают: несмотря на внешние шоки, экономика сохраняет способность к росту, однако его качество все больше зависит от внутренних решений.</w:t>
      </w:r>
    </w:p>
    <w:p w14:paraId="626EC3DB" w14:textId="77777777" w:rsidR="00377664" w:rsidRPr="00722E73" w:rsidRDefault="00377664" w:rsidP="00377664">
      <w:r w:rsidRPr="00722E73">
        <w:t>Ключевым структурным сдвигом стало увеличение доли финансирования инвестиций за счет внутренних источников при одновременном замещении внешнего финансирования. Существенно выросла доля интеллектуальных активов в структуре инвестиций - до 7%, при этом доля бюджетных вложений снизилась до 15,4%. Это говорит о постепенном переходе к более рыночным моделям финансирования, где значительную роль играют собственные средства компаний, фондовый рынок и корпоративные размещения.</w:t>
      </w:r>
    </w:p>
    <w:p w14:paraId="4E5C9C8C" w14:textId="77777777" w:rsidR="00377664" w:rsidRPr="00722E73" w:rsidRDefault="00377664" w:rsidP="00377664">
      <w:r w:rsidRPr="00722E73">
        <w:t>Важным направлением становится привлечение частных средств на фондовый рынок. Для этого правительством подготовлен законопроект об инвестиционном товариществе, который уже принят в первом чтении. Цель - создать стимулы для граждан размещать средства на фондовом рынке, а для бизнеса - активнее использовать капитал вместо дорогих кредитов. Это должно снизить зависимость от банковского финансирования и расширить круг участников инвестиционного процесса.</w:t>
      </w:r>
    </w:p>
    <w:p w14:paraId="51EE8797" w14:textId="77777777" w:rsidR="00377664" w:rsidRPr="00722E73" w:rsidRDefault="00377664" w:rsidP="00377664">
      <w:r w:rsidRPr="00722E73">
        <w:t>Еще один структурный тренд - переориентация экономики на внутренний рынок. За последние пять лет доля чистого экспорта в структуре экономического роста сократилась почти в три раза. При этом растет доля инвестиций: в прошлом году она составила 23,3%. Таким образом, внутренний спрос и капитальные вложения становятся все более значимыми опорами роста.</w:t>
      </w:r>
    </w:p>
    <w:p w14:paraId="46D498CD" w14:textId="77777777" w:rsidR="00377664" w:rsidRPr="00722E73" w:rsidRDefault="00377664" w:rsidP="00377664">
      <w:r w:rsidRPr="00722E73">
        <w:t>Отраслевые ориентиры</w:t>
      </w:r>
    </w:p>
    <w:p w14:paraId="64F6CE5B" w14:textId="77777777" w:rsidR="00377664" w:rsidRPr="00722E73" w:rsidRDefault="00377664" w:rsidP="00377664">
      <w:r w:rsidRPr="00722E73">
        <w:t xml:space="preserve">Среди целевых ориентиров к 2030 г. - увеличение доли туризма в экономике до 5% и доли креативных отраслей до 6%. Эти сектора рассматриваются не только как драйверы роста, но и как инструменты диверсификации экономики и создания новых рабочих </w:t>
      </w:r>
      <w:r w:rsidRPr="00722E73">
        <w:lastRenderedPageBreak/>
        <w:t>мест. Они позволяют снизить зависимость от традиционных сырьевых и промышленных циклов и открывают ниши для малого и среднего бизнеса, креативных команд и региональных инициатив.</w:t>
      </w:r>
    </w:p>
    <w:p w14:paraId="6B5769C0" w14:textId="4EC9F910" w:rsidR="00377664" w:rsidRPr="00722E73" w:rsidRDefault="00377664" w:rsidP="00377664">
      <w:r w:rsidRPr="00722E73">
        <w:t xml:space="preserve">Особую роль играет обеление экономики, которое власти трактуют как ее </w:t>
      </w:r>
      <w:r w:rsidR="00430677">
        <w:t>«</w:t>
      </w:r>
      <w:r w:rsidRPr="00722E73">
        <w:t>декриминализацию</w:t>
      </w:r>
      <w:r w:rsidR="00430677">
        <w:t>»</w:t>
      </w:r>
      <w:r w:rsidRPr="00722E73">
        <w:t>. По словам В. Путина, эта работа приносит конкретные результаты и формирует более предсказуемую среду для долгосрочных инвестиций. Чем прозрачнее правила игры, тем легче бизнесу планировать вложения на годы вперед.</w:t>
      </w:r>
    </w:p>
    <w:p w14:paraId="1380CBC9" w14:textId="77777777" w:rsidR="00377664" w:rsidRPr="00722E73" w:rsidRDefault="00377664" w:rsidP="00377664">
      <w:r w:rsidRPr="00722E73">
        <w:t>Региональные финансы</w:t>
      </w:r>
    </w:p>
    <w:p w14:paraId="4F169A30" w14:textId="77777777" w:rsidR="00377664" w:rsidRPr="00722E73" w:rsidRDefault="00377664" w:rsidP="00377664">
      <w:r w:rsidRPr="00722E73">
        <w:t>Стабильность бюджетной системы и снижение долговой нагрузки регионов - важное условие для инвестиционного климата на местах. По данным министра финансов Антона Силуанова, с начала 2026 г. доходы региональных бюджетов выросли на 6% и превысили 15 трлн руб. Увеличились поступления по НДФЛ и налогу на прибыль, выросли расходы на оплату труда, социальную поддержку, закупки и капитальные вложения.</w:t>
      </w:r>
    </w:p>
    <w:p w14:paraId="3125F7CF" w14:textId="77777777" w:rsidR="00377664" w:rsidRPr="00722E73" w:rsidRDefault="00377664" w:rsidP="00377664">
      <w:r w:rsidRPr="00722E73">
        <w:t>Рыночный долг регионов снизился на 60 млрд руб. На сегодняшний день 43 субъекта не имеют рыночной задолженности, еще в 24 регионах она составляет менее 10% от собственных доходов. Меры по оздоровлению финансов регионов в 2027 г., по оценкам Минфина, дадут эффект в 800 млрд руб. Это ресурс для новых инфраструктурных и социальных проектов. Для бизнеса устойчивость региональных бюджетов означает меньше рисков при реализации проектов на местах и больше возможностей для софинансирования инициатив.</w:t>
      </w:r>
    </w:p>
    <w:p w14:paraId="18A087E9" w14:textId="77777777" w:rsidR="00377664" w:rsidRPr="00722E73" w:rsidRDefault="00377664" w:rsidP="00377664">
      <w:r w:rsidRPr="00722E73">
        <w:t>Что это значит для бизнеса</w:t>
      </w:r>
    </w:p>
    <w:p w14:paraId="618AA29A" w14:textId="77777777" w:rsidR="00377664" w:rsidRPr="00722E73" w:rsidRDefault="00377664" w:rsidP="00377664">
      <w:r w:rsidRPr="00722E73">
        <w:t>Донастройка господдержки инвестиций - не просто корректировка отдельных льгот, а попытка выстроить более адресную и результативную систему. Бизнесу предстоит активнее участвовать в формировании этой повестки: оценивать эффективность инструментов, предлагать упрощение процедур и демонстрировать проекты с измеримым экономическим и социальным эффектом.</w:t>
      </w:r>
    </w:p>
    <w:p w14:paraId="35E6AE2E" w14:textId="1E8CC730" w:rsidR="00111D7C" w:rsidRDefault="00377664" w:rsidP="00377664">
      <w:r w:rsidRPr="00722E73">
        <w:t>Ключевые ожидания делового сообщества связаны с прозрачностью критериев отбора проектов, доступностью финансирования, снижением административной нагрузки и развитием механизмов долгосрочного планирования. В условиях структурных сдвигов и переориентации на внутренние источники роста именно эти факторы будут определять привлекательность российской юрисдикции для капитальных вложений и технологических инициатив.</w:t>
      </w:r>
    </w:p>
    <w:p w14:paraId="311622BE" w14:textId="77777777" w:rsidR="004407AC" w:rsidRDefault="004407AC" w:rsidP="004407AC">
      <w:pPr>
        <w:pStyle w:val="2"/>
      </w:pPr>
      <w:bookmarkStart w:id="130" w:name="_Toc238453850"/>
      <w:r>
        <w:t>Вечерняя Москва, 21.08.2026, Новый налоговый вычет появится в России с 1 сентября: кто его может получить</w:t>
      </w:r>
      <w:bookmarkEnd w:id="130"/>
    </w:p>
    <w:p w14:paraId="393FAD76" w14:textId="342259B9" w:rsidR="004407AC" w:rsidRDefault="004407AC" w:rsidP="004D3BA1">
      <w:pPr>
        <w:pStyle w:val="3"/>
      </w:pPr>
      <w:bookmarkStart w:id="131" w:name="_Toc238453851"/>
      <w:r>
        <w:t xml:space="preserve">С 1 сентября 2026 года россияне смогут воспользоваться новым налоговым вычетом.Он будет распространяться на долгосрочные сбережения в части взносов по договорам добровольного страхования жизни, заключенным с 2025 года. Что известно о новом налоговом вычете, как его получить и для кого это будет актуальным — в материале </w:t>
      </w:r>
      <w:r w:rsidR="00430677">
        <w:t>«</w:t>
      </w:r>
      <w:r>
        <w:t>Вечерней Москвы</w:t>
      </w:r>
      <w:r w:rsidR="00430677">
        <w:t>»</w:t>
      </w:r>
      <w:r>
        <w:t>.</w:t>
      </w:r>
      <w:bookmarkEnd w:id="131"/>
    </w:p>
    <w:p w14:paraId="5AEE6AEC" w14:textId="77777777" w:rsidR="004407AC" w:rsidRDefault="004407AC" w:rsidP="004407AC">
      <w:r>
        <w:t>Новый налоговый вычет</w:t>
      </w:r>
    </w:p>
    <w:p w14:paraId="0788BE86" w14:textId="77777777" w:rsidR="004407AC" w:rsidRDefault="004407AC" w:rsidP="004407AC">
      <w:r>
        <w:lastRenderedPageBreak/>
        <w:t>Нововведения связаны со вступающим в силу 1 сентября 2026 года приказом ФНС России, который корректирует форму декларации 3-НДФЛ и порядок ее заполнения. Теперь россияне смогут отразить в новой форме один из вычетов по своему выбору:</w:t>
      </w:r>
    </w:p>
    <w:p w14:paraId="2401C58A" w14:textId="77777777" w:rsidR="004407AC" w:rsidRDefault="004407AC" w:rsidP="004407AC">
      <w:r>
        <w:t>на долгосрочные сбережения граждан в части страховых взносов, уплаченных ими в 2025 году по договорам добровольного страхования жизни;</w:t>
      </w:r>
    </w:p>
    <w:p w14:paraId="73041513" w14:textId="77777777" w:rsidR="004407AC" w:rsidRDefault="004407AC" w:rsidP="004407AC">
      <w:r>
        <w:t>социальный вычет (возможность вернуть часть ранее уплаченного подоходного налога за социально значимые расходы) в сумме уплаченных ими в 2025 году страховых взносов по договорам добровольного страхования жизни.</w:t>
      </w:r>
    </w:p>
    <w:p w14:paraId="7EA960DA" w14:textId="77777777" w:rsidR="004407AC" w:rsidRDefault="004407AC" w:rsidP="004407AC">
      <w:r>
        <w:t>Для оформления вычета необходимо соблюдение следующих условий:</w:t>
      </w:r>
    </w:p>
    <w:p w14:paraId="42F57B37" w14:textId="77777777" w:rsidR="004407AC" w:rsidRDefault="004407AC" w:rsidP="004407AC">
      <w:r>
        <w:t>взносы должны быть уплачены в 2025 году по договорам, заключенным в свою пользу либо в пользу членов семьи или близких родственников — супругов, родителей, детей, бабушек, дедушек, внуков, братьев, сестер и других;</w:t>
      </w:r>
    </w:p>
    <w:p w14:paraId="5E84B5BC" w14:textId="77777777" w:rsidR="004407AC" w:rsidRDefault="004407AC" w:rsidP="004407AC">
      <w:r>
        <w:t>договор должен быть заключен на срок не менее пяти лет;</w:t>
      </w:r>
    </w:p>
    <w:p w14:paraId="243CD573" w14:textId="77777777" w:rsidR="004407AC" w:rsidRDefault="004407AC" w:rsidP="004407AC">
      <w:r>
        <w:t>наличие статуса налогового резидента России.</w:t>
      </w:r>
    </w:p>
    <w:p w14:paraId="4CD562AF" w14:textId="77777777" w:rsidR="004407AC" w:rsidRDefault="004407AC" w:rsidP="004407AC">
      <w:r>
        <w:t>Взносы по договорам, которые были заключены до 1 января 2025 года, относятся к социальному вычету, а начиная с этой даты — по выбору налогоплательщика к социальному или вычету на долгосрочные сбережения граждан.</w:t>
      </w:r>
    </w:p>
    <w:p w14:paraId="3137BF79" w14:textId="77777777" w:rsidR="004407AC" w:rsidRDefault="004407AC" w:rsidP="004407AC">
      <w:r>
        <w:t>Доцент кафедры государственных и муниципальных финансов РЭУ имени Г. В. Плеханова Екатерина Голубцова отметила, что граждане смогут вернуть уплаченный налог с суммы взносов в пределах 400 тысяч рублей в год:</w:t>
      </w:r>
    </w:p>
    <w:p w14:paraId="42B94E03" w14:textId="77777777" w:rsidR="004407AC" w:rsidRDefault="004407AC" w:rsidP="004407AC">
      <w:r>
        <w:t>— Если договор страхования был оформлен в пользу детей, то максимальная планка для расчета вычета достигнет уже 500 тысяч рублей. При расчете будут учитываться взносы как за самого налогоплательщика, так и за его супруга (или супругу), детей или близких родственников.</w:t>
      </w:r>
    </w:p>
    <w:p w14:paraId="59F2A6C0" w14:textId="77777777" w:rsidR="004407AC" w:rsidRDefault="004407AC" w:rsidP="004407AC">
      <w:r>
        <w:t>Для кого нововведение будет актуальным</w:t>
      </w:r>
    </w:p>
    <w:p w14:paraId="4CF3EF89" w14:textId="25B551F0" w:rsidR="004407AC" w:rsidRDefault="004407AC" w:rsidP="004407AC">
      <w:r>
        <w:t xml:space="preserve">Финансовый аналитик, кандидат экономических наук Михаил Беляев в беседе с </w:t>
      </w:r>
      <w:r w:rsidR="00430677">
        <w:t>«</w:t>
      </w:r>
      <w:r>
        <w:t>Вечерней Москвой</w:t>
      </w:r>
      <w:r w:rsidR="00430677">
        <w:t>»</w:t>
      </w:r>
      <w:r>
        <w:t xml:space="preserve"> рассказал, что у участников программы долгосрочных сбережений уже есть возможность получать налоговый вычет за свои взносы. Приказ, который вступит в силу 1 сентября 2026 года, затронет не их, а тех, кто участвует в программе долгосрочных сбережений и вместе с этим направляет взносы по договору добровольного страхования жизни.</w:t>
      </w:r>
    </w:p>
    <w:p w14:paraId="4539482A" w14:textId="77777777" w:rsidR="004407AC" w:rsidRDefault="004407AC" w:rsidP="004407AC">
      <w:r>
        <w:t>— Договор добровольного страхования жизни означает, что вы платите страховой компании определенную сумму, чтобы застраховать свою жизнь. При наступлении страхового случая эти деньги выплачивают. И эти средства дополнительно освобождаются от подоходного налога, — объяснил эксперт.</w:t>
      </w:r>
    </w:p>
    <w:p w14:paraId="41925497" w14:textId="77777777" w:rsidR="004407AC" w:rsidRDefault="004407AC" w:rsidP="004407AC">
      <w:r>
        <w:t>Это происходит, потому что при уплате налога средства идут в бюджет, откуда далее расходуется на социальные направления. А когда деньги вкладываются в страхование или иные накопления через финансовые организации, гражданин как бы извлекает их из потребительского оборота и кладет их на определенные счета, подчеркнул аналитик.</w:t>
      </w:r>
    </w:p>
    <w:p w14:paraId="25C3FCD3" w14:textId="77777777" w:rsidR="004407AC" w:rsidRDefault="004407AC" w:rsidP="004407AC">
      <w:r>
        <w:t xml:space="preserve">— Страховые компании, в свою очередь, вкладывают эти средства в фондовый рынок и другие доходные инструменты. Когда человек участвует в этом процессе, опосредованно </w:t>
      </w:r>
      <w:r>
        <w:lastRenderedPageBreak/>
        <w:t>он принимает участие и в направлении этих денег в хозяйственный оборот. Следовательно, освобождая его от подоходного налога или возвращая уже уплаченный, его поощряют направить свои средства туда, — заключил Беляев.</w:t>
      </w:r>
    </w:p>
    <w:p w14:paraId="6AC6E791" w14:textId="7527D8C0" w:rsidR="004407AC" w:rsidRDefault="004407AC" w:rsidP="004407AC">
      <w:r>
        <w:t xml:space="preserve">А глава Министерства финансов России Антон Силуанов заявил о необходимости изменения системы пенсионных накоплений, в том числе средств </w:t>
      </w:r>
      <w:r w:rsidR="00430677">
        <w:t>«</w:t>
      </w:r>
      <w:r>
        <w:t>молчунов</w:t>
      </w:r>
      <w:r w:rsidR="00430677">
        <w:t>»</w:t>
      </w:r>
      <w:r>
        <w:t xml:space="preserve">. Он предложил сделать из этих средств инструмент долгосрочных сбережений. Как может работать механизм начисления долгосрочных сбережений, </w:t>
      </w:r>
      <w:r w:rsidR="00430677">
        <w:t>«</w:t>
      </w:r>
      <w:r>
        <w:t>Вечерняя Москва</w:t>
      </w:r>
      <w:r w:rsidR="00430677">
        <w:t>»</w:t>
      </w:r>
      <w:r>
        <w:t xml:space="preserve"> узнала у эксперта.</w:t>
      </w:r>
    </w:p>
    <w:p w14:paraId="64386B7A" w14:textId="22833085" w:rsidR="004407AC" w:rsidRPr="004D478E" w:rsidRDefault="00AB78EF" w:rsidP="004407AC">
      <w:hyperlink r:id="rId42" w:history="1">
        <w:r w:rsidR="004407AC" w:rsidRPr="00032499">
          <w:rPr>
            <w:rStyle w:val="a3"/>
          </w:rPr>
          <w:t>https://vm.ru/finance/1352058-novyj-nalogovyj-vychet-poyavitsya-v-rossii-s-1-sentyabrya-kto-ego-mozhet-poluchit</w:t>
        </w:r>
      </w:hyperlink>
      <w:r w:rsidR="004407AC">
        <w:t xml:space="preserve"> </w:t>
      </w:r>
    </w:p>
    <w:p w14:paraId="3D63A6DC" w14:textId="6FFD8FEE" w:rsidR="002D4C68" w:rsidRPr="002D4C68" w:rsidRDefault="002D4C68" w:rsidP="002D4C68">
      <w:pPr>
        <w:pStyle w:val="2"/>
      </w:pPr>
      <w:bookmarkStart w:id="132" w:name="_Toc238453852"/>
      <w:r w:rsidRPr="002D4C68">
        <w:t>Московская газета, 22.08.2026</w:t>
      </w:r>
      <w:r w:rsidRPr="00ED230C">
        <w:t xml:space="preserve">, </w:t>
      </w:r>
      <w:r w:rsidRPr="002D4C68">
        <w:t>Россиянам рассказали, как правильно использовать налоговые вычеты</w:t>
      </w:r>
      <w:bookmarkEnd w:id="132"/>
    </w:p>
    <w:p w14:paraId="3305241C" w14:textId="77777777" w:rsidR="002D4C68" w:rsidRPr="002D4C68" w:rsidRDefault="002D4C68" w:rsidP="002D4C68">
      <w:pPr>
        <w:pStyle w:val="3"/>
      </w:pPr>
      <w:bookmarkStart w:id="133" w:name="_Toc238453853"/>
      <w:r w:rsidRPr="002D4C68">
        <w:t>82,1% доходов россиян ушли на покупку товаров и оплату услуг. 14,9% - на обязательные платежи, взносы и налоги. 2,8% - на приобретение недвижимости. Итого 92,8%. А остальное на сбережения, инвестиции и создание пресловутой подушки безопасности. Это не сухая ведомственная статистика. Это фактическое исчезновение финансового маневра у ряда российских семей, сказал "Московской газете" старший преподаватель кафедры экономики и государственного управления Славяно-греко-латинской академии, доктор делового администрирования (</w:t>
      </w:r>
      <w:r w:rsidRPr="002D4C68">
        <w:rPr>
          <w:lang w:val="en-US"/>
        </w:rPr>
        <w:t>MBA</w:t>
      </w:r>
      <w:r w:rsidRPr="002D4C68">
        <w:t>/</w:t>
      </w:r>
      <w:r w:rsidRPr="002D4C68">
        <w:rPr>
          <w:lang w:val="en-US"/>
        </w:rPr>
        <w:t>DBA</w:t>
      </w:r>
      <w:r w:rsidRPr="002D4C68">
        <w:t>) Роман Синицын.</w:t>
      </w:r>
      <w:bookmarkEnd w:id="133"/>
    </w:p>
    <w:p w14:paraId="67470602" w14:textId="77777777" w:rsidR="002D4C68" w:rsidRPr="002D4C68" w:rsidRDefault="002D4C68" w:rsidP="002D4C68">
      <w:r w:rsidRPr="002D4C68">
        <w:t>Что посоветовать гражданам?</w:t>
      </w:r>
    </w:p>
    <w:p w14:paraId="2ABE71A4" w14:textId="77777777" w:rsidR="002D4C68" w:rsidRPr="00ED230C" w:rsidRDefault="002D4C68" w:rsidP="002D4C68">
      <w:r w:rsidRPr="002D4C68">
        <w:t xml:space="preserve">"В таких условиях советы доморощенных финансовых консультантов в духе "перестаньте пить кофе вне дома" или "ловите скидки в супермаркетах" звучат как шутка над элементарной арифметикой. В экономике семьи действует непреложный закон: когда базовые расходы пересекают планку в 80%, бюджет утрачивает эластичность. Сэкономив 5 тыс. рублей на рационе сегодня, через полгода вы гарантированно отнесете 15 тыс. рублей в аптеку. </w:t>
      </w:r>
      <w:r w:rsidRPr="00ED230C">
        <w:t>Отказавшись от развивающих секций для ребенка, вы заложите дефицит его человеческого капитала на годы вперед. Нельзя сжимать то, что уже уперлось в биологический и социальный минимум", - рассказал эксперт.</w:t>
      </w:r>
    </w:p>
    <w:p w14:paraId="671A5E2B" w14:textId="77777777" w:rsidR="002D4C68" w:rsidRPr="00ED230C" w:rsidRDefault="002D4C68" w:rsidP="002D4C68">
      <w:r w:rsidRPr="00ED230C">
        <w:t>Казалось бы, выхода нет. Но в действительности важно правильно использовать налоговые вычеты.</w:t>
      </w:r>
    </w:p>
    <w:p w14:paraId="799B7D4C" w14:textId="77777777" w:rsidR="002D4C68" w:rsidRPr="00ED230C" w:rsidRDefault="002D4C68" w:rsidP="002D4C68">
      <w:r w:rsidRPr="00ED230C">
        <w:t>"Выход здесь лежит не в затягивании пояса, а в перепроектировании денежных потоков через юридические и поведенческие механизмы. Подавляющее большинство работающих граждан воспринимают удержанный НДФЛ как безвозвратный налог на воздух, напрочь забывая, что государство обязано возвращать значительную часть этих денег. Налоговые вычеты - это не милость фискалов, а ваша законная дебиторская задолженность. С 2024 года совокупный лимит по социальным вычетам на лечение, обучение и занятия спортом поднят до 150 тыс. рублей в год, что дает возможность вернуть до 19,5 тысяч на одного работающего человека. Имущественный вычет при покупке квартиры возвращает до 260 тыс. рублей налога, а вычет по уплаченным ипотечным процентам - еще до 390 тыс. рублей", - резюмировал Роман Синицын.</w:t>
      </w:r>
    </w:p>
    <w:p w14:paraId="5D22B91B" w14:textId="77777777" w:rsidR="002D4C68" w:rsidRPr="00ED230C" w:rsidRDefault="002D4C68" w:rsidP="002D4C68">
      <w:r w:rsidRPr="00ED230C">
        <w:t>При этом важно не забывать о формировании финансовой подушки безопасности.</w:t>
      </w:r>
    </w:p>
    <w:p w14:paraId="18241B40" w14:textId="77777777" w:rsidR="002D4C68" w:rsidRPr="00ED230C" w:rsidRDefault="002D4C68" w:rsidP="002D4C68">
      <w:r w:rsidRPr="00ED230C">
        <w:lastRenderedPageBreak/>
        <w:t xml:space="preserve">"Даже при высокой доле обязательных расходов важно регулярно направлять часть дохода в накопления. Откладывать лучше сразу после получения зарплаты, в момент распределения денег на повседневные нужды и долгосрочные планы. Сумма может быть небольшой: принципиален не столько размер взносов, сколько регулярность. Со временем привычка сберегать станет частью финансовой дисциплины и фундаментом стабильности. В первую очередь необходимо сформировать подушку безопасности для непредвиденных расходов. Она может понадобиться при внезапной потере работы или болезни", - </w:t>
      </w:r>
      <w:r w:rsidRPr="00ED230C">
        <w:rPr>
          <w:b/>
          <w:bCs/>
        </w:rPr>
        <w:t>отметил вице-президент Национальной ассоциации негосударственных пенсионных фондов (НАПФ) Алексей Денисов.</w:t>
      </w:r>
    </w:p>
    <w:p w14:paraId="3C3622F1" w14:textId="77777777" w:rsidR="002D4C68" w:rsidRPr="00855DDA" w:rsidRDefault="002D4C68" w:rsidP="002D4C68">
      <w:r w:rsidRPr="00855DDA">
        <w:t xml:space="preserve">Ранее издание </w:t>
      </w:r>
      <w:r w:rsidRPr="002D4C68">
        <w:rPr>
          <w:lang w:val="en-US"/>
        </w:rPr>
        <w:t>gazetametro</w:t>
      </w:r>
      <w:r w:rsidRPr="00855DDA">
        <w:t>.</w:t>
      </w:r>
      <w:r w:rsidRPr="002D4C68">
        <w:rPr>
          <w:lang w:val="en-US"/>
        </w:rPr>
        <w:t>ru</w:t>
      </w:r>
      <w:r w:rsidRPr="00855DDA">
        <w:t xml:space="preserve"> сообщило, что в первом квартале 2026 года жители России потратили на приобретение товаров и оплату услуг более 80% своих доходов.</w:t>
      </w:r>
    </w:p>
    <w:p w14:paraId="03E75657" w14:textId="77777777" w:rsidR="002D4C68" w:rsidRPr="00855DDA" w:rsidRDefault="002D4C68" w:rsidP="002D4C68">
      <w:r w:rsidRPr="00855DDA">
        <w:t>Автор: Сергей Путилов</w:t>
      </w:r>
    </w:p>
    <w:p w14:paraId="1EA79561" w14:textId="3CCBA108" w:rsidR="002D4C68" w:rsidRPr="00855DDA" w:rsidRDefault="00AB78EF" w:rsidP="002D4C68">
      <w:hyperlink r:id="rId43" w:history="1">
        <w:r w:rsidR="002D4C68" w:rsidRPr="00E60E23">
          <w:rPr>
            <w:rStyle w:val="a3"/>
            <w:lang w:val="en-US"/>
          </w:rPr>
          <w:t>https</w:t>
        </w:r>
        <w:r w:rsidR="002D4C68" w:rsidRPr="00855DDA">
          <w:rPr>
            <w:rStyle w:val="a3"/>
          </w:rPr>
          <w:t>://</w:t>
        </w:r>
        <w:r w:rsidR="002D4C68" w:rsidRPr="00E60E23">
          <w:rPr>
            <w:rStyle w:val="a3"/>
            <w:lang w:val="en-US"/>
          </w:rPr>
          <w:t>mskgazeta</w:t>
        </w:r>
        <w:r w:rsidR="002D4C68" w:rsidRPr="00855DDA">
          <w:rPr>
            <w:rStyle w:val="a3"/>
          </w:rPr>
          <w:t>.</w:t>
        </w:r>
        <w:r w:rsidR="002D4C68" w:rsidRPr="00E60E23">
          <w:rPr>
            <w:rStyle w:val="a3"/>
            <w:lang w:val="en-US"/>
          </w:rPr>
          <w:t>ru</w:t>
        </w:r>
        <w:r w:rsidR="002D4C68" w:rsidRPr="00855DDA">
          <w:rPr>
            <w:rStyle w:val="a3"/>
          </w:rPr>
          <w:t>/</w:t>
        </w:r>
        <w:r w:rsidR="002D4C68" w:rsidRPr="00E60E23">
          <w:rPr>
            <w:rStyle w:val="a3"/>
            <w:lang w:val="en-US"/>
          </w:rPr>
          <w:t>ekonomika</w:t>
        </w:r>
        <w:r w:rsidR="002D4C68" w:rsidRPr="00855DDA">
          <w:rPr>
            <w:rStyle w:val="a3"/>
          </w:rPr>
          <w:t>/</w:t>
        </w:r>
        <w:r w:rsidR="002D4C68" w:rsidRPr="00E60E23">
          <w:rPr>
            <w:rStyle w:val="a3"/>
            <w:lang w:val="en-US"/>
          </w:rPr>
          <w:t>rossiyanam</w:t>
        </w:r>
        <w:r w:rsidR="002D4C68" w:rsidRPr="00855DDA">
          <w:rPr>
            <w:rStyle w:val="a3"/>
          </w:rPr>
          <w:t>-</w:t>
        </w:r>
        <w:r w:rsidR="002D4C68" w:rsidRPr="00E60E23">
          <w:rPr>
            <w:rStyle w:val="a3"/>
            <w:lang w:val="en-US"/>
          </w:rPr>
          <w:t>rasskazali</w:t>
        </w:r>
        <w:r w:rsidR="002D4C68" w:rsidRPr="00855DDA">
          <w:rPr>
            <w:rStyle w:val="a3"/>
          </w:rPr>
          <w:t>-</w:t>
        </w:r>
        <w:r w:rsidR="002D4C68" w:rsidRPr="00E60E23">
          <w:rPr>
            <w:rStyle w:val="a3"/>
            <w:lang w:val="en-US"/>
          </w:rPr>
          <w:t>kak</w:t>
        </w:r>
        <w:r w:rsidR="002D4C68" w:rsidRPr="00855DDA">
          <w:rPr>
            <w:rStyle w:val="a3"/>
          </w:rPr>
          <w:t>-</w:t>
        </w:r>
        <w:r w:rsidR="002D4C68" w:rsidRPr="00E60E23">
          <w:rPr>
            <w:rStyle w:val="a3"/>
            <w:lang w:val="en-US"/>
          </w:rPr>
          <w:t>pravil</w:t>
        </w:r>
        <w:r w:rsidR="002D4C68" w:rsidRPr="00855DDA">
          <w:rPr>
            <w:rStyle w:val="a3"/>
          </w:rPr>
          <w:t>-</w:t>
        </w:r>
        <w:r w:rsidR="002D4C68" w:rsidRPr="00E60E23">
          <w:rPr>
            <w:rStyle w:val="a3"/>
            <w:lang w:val="en-US"/>
          </w:rPr>
          <w:t>no</w:t>
        </w:r>
        <w:r w:rsidR="002D4C68" w:rsidRPr="00855DDA">
          <w:rPr>
            <w:rStyle w:val="a3"/>
          </w:rPr>
          <w:t>-</w:t>
        </w:r>
        <w:r w:rsidR="002D4C68" w:rsidRPr="00E60E23">
          <w:rPr>
            <w:rStyle w:val="a3"/>
            <w:lang w:val="en-US"/>
          </w:rPr>
          <w:t>ispol</w:t>
        </w:r>
        <w:r w:rsidR="002D4C68" w:rsidRPr="00855DDA">
          <w:rPr>
            <w:rStyle w:val="a3"/>
          </w:rPr>
          <w:t>-</w:t>
        </w:r>
        <w:r w:rsidR="002D4C68" w:rsidRPr="00E60E23">
          <w:rPr>
            <w:rStyle w:val="a3"/>
            <w:lang w:val="en-US"/>
          </w:rPr>
          <w:t>zovat</w:t>
        </w:r>
        <w:r w:rsidR="002D4C68" w:rsidRPr="00855DDA">
          <w:rPr>
            <w:rStyle w:val="a3"/>
          </w:rPr>
          <w:t>-</w:t>
        </w:r>
        <w:r w:rsidR="002D4C68" w:rsidRPr="00E60E23">
          <w:rPr>
            <w:rStyle w:val="a3"/>
            <w:lang w:val="en-US"/>
          </w:rPr>
          <w:t>nalogovye</w:t>
        </w:r>
        <w:r w:rsidR="002D4C68" w:rsidRPr="00855DDA">
          <w:rPr>
            <w:rStyle w:val="a3"/>
          </w:rPr>
          <w:t>-</w:t>
        </w:r>
        <w:r w:rsidR="002D4C68" w:rsidRPr="00E60E23">
          <w:rPr>
            <w:rStyle w:val="a3"/>
            <w:lang w:val="en-US"/>
          </w:rPr>
          <w:t>vychety</w:t>
        </w:r>
        <w:r w:rsidR="002D4C68" w:rsidRPr="00855DDA">
          <w:rPr>
            <w:rStyle w:val="a3"/>
          </w:rPr>
          <w:t>-16566.</w:t>
        </w:r>
        <w:r w:rsidR="002D4C68" w:rsidRPr="00E60E23">
          <w:rPr>
            <w:rStyle w:val="a3"/>
            <w:lang w:val="en-US"/>
          </w:rPr>
          <w:t>html</w:t>
        </w:r>
      </w:hyperlink>
      <w:r w:rsidR="002D4C68" w:rsidRPr="00855DDA">
        <w:t xml:space="preserve"> </w:t>
      </w:r>
    </w:p>
    <w:p w14:paraId="6B13BB72" w14:textId="77777777" w:rsidR="0007561A" w:rsidRDefault="0007561A" w:rsidP="0007561A">
      <w:pPr>
        <w:pStyle w:val="2"/>
      </w:pPr>
      <w:bookmarkStart w:id="134" w:name="_Toc238453854"/>
      <w:r>
        <w:t>ТАСС, 22.08.2026, В Совфеде сочли дефляцию важным сигналом для снижения ставки ЦБ</w:t>
      </w:r>
      <w:bookmarkEnd w:id="134"/>
    </w:p>
    <w:p w14:paraId="6F0AFE2C" w14:textId="77777777" w:rsidR="0007561A" w:rsidRDefault="0007561A" w:rsidP="004D3BA1">
      <w:pPr>
        <w:pStyle w:val="3"/>
      </w:pPr>
      <w:bookmarkStart w:id="135" w:name="_Toc238453855"/>
      <w:r>
        <w:t>Зафиксированная в последние две недели в РФ дефляция является в том числе важным сигналом для возможного дальнейшего снижения ключевой ставки. Такое мнение высказал ТАСС первый заместитель председателя комитета Совета Федерации по бюджету и финансовым рынкам Александр Шендерюк-Жидков.</w:t>
      </w:r>
      <w:bookmarkEnd w:id="135"/>
    </w:p>
    <w:p w14:paraId="13C5BE45" w14:textId="24992227" w:rsidR="0007561A" w:rsidRDefault="00430677" w:rsidP="0007561A">
      <w:r>
        <w:t>«</w:t>
      </w:r>
      <w:r w:rsidR="0007561A">
        <w:t>Вторая подряд неделя дефляции обусловлена, прежде всего, сезонными факторами, такими, как, к примеру, снижение цен на овощи и фрукты. В целом, это ожидаемая ситуация, однако она подтверждает курс на продолжение снижения среднегодовой инфляции. И является важным сигналом для потенциального дальнейшего снижения ставки</w:t>
      </w:r>
      <w:r>
        <w:t>»</w:t>
      </w:r>
      <w:r w:rsidR="0007561A">
        <w:t>, - сказал Шендерюк-Жидков.</w:t>
      </w:r>
    </w:p>
    <w:p w14:paraId="24212047" w14:textId="77777777" w:rsidR="0007561A" w:rsidRDefault="0007561A" w:rsidP="0007561A">
      <w:r>
        <w:t>По данным Росстата, дефляция в России за период с 11 по 17 августа 2026 года составила 0,02%. Неделей ранее - с 4 по 10 августа - была зафиксирована дефляция на уровне 0,06%.</w:t>
      </w:r>
    </w:p>
    <w:p w14:paraId="25E01B03" w14:textId="77777777" w:rsidR="0007561A" w:rsidRDefault="0007561A" w:rsidP="0007561A">
      <w:r>
        <w:t>С начала августа потребительские цены в РФ снизились на 0,08%, с начала года - выросли на 4,67%. В годовом выражении инфляция в РФ, по данным на 17 августа 2026 года (согласно расчетам с использованием среднесуточных данных за текущий и прошлый год на аналогичные даты), составила 6,08%.</w:t>
      </w:r>
    </w:p>
    <w:p w14:paraId="2DCE7AF3" w14:textId="02585000" w:rsidR="0007561A" w:rsidRPr="00722E73" w:rsidRDefault="00AB78EF" w:rsidP="0007561A">
      <w:hyperlink r:id="rId44" w:history="1">
        <w:r w:rsidR="0007561A" w:rsidRPr="00F51C13">
          <w:rPr>
            <w:rStyle w:val="a3"/>
          </w:rPr>
          <w:t>https://tass.ru/ekonomika/28033927</w:t>
        </w:r>
      </w:hyperlink>
      <w:r w:rsidR="0007561A">
        <w:t xml:space="preserve"> </w:t>
      </w:r>
    </w:p>
    <w:p w14:paraId="1BA02E7B" w14:textId="77777777" w:rsidR="002150A2" w:rsidRPr="00722E73" w:rsidRDefault="002150A2" w:rsidP="002150A2">
      <w:pPr>
        <w:pStyle w:val="2"/>
      </w:pPr>
      <w:bookmarkStart w:id="136" w:name="_Toc238453856"/>
      <w:r w:rsidRPr="00722E73">
        <w:lastRenderedPageBreak/>
        <w:t>ТАСС, 21.08.2026, В России с 1 сентября появится новый налоговый вычет</w:t>
      </w:r>
      <w:bookmarkEnd w:id="136"/>
    </w:p>
    <w:p w14:paraId="6B23E711" w14:textId="77777777" w:rsidR="002150A2" w:rsidRPr="00722E73" w:rsidRDefault="002150A2" w:rsidP="004D3BA1">
      <w:pPr>
        <w:pStyle w:val="3"/>
      </w:pPr>
      <w:bookmarkStart w:id="137" w:name="_Toc238453857"/>
      <w:r w:rsidRPr="00722E73">
        <w:t>Поправки в Налоговый кодекс, которые дают гражданам право на налоговый вычет по взносам, уплаченным по долгосрочным договорам добровольного страхования жизни, начнут действовать с 1 сентября.</w:t>
      </w:r>
      <w:bookmarkEnd w:id="137"/>
    </w:p>
    <w:p w14:paraId="5B6474D4" w14:textId="77777777" w:rsidR="002150A2" w:rsidRPr="00722E73" w:rsidRDefault="002150A2" w:rsidP="002150A2">
      <w:r w:rsidRPr="00722E73">
        <w:t>Как ранее рассказал ТАСС член комитета Госдумы по малому и среднему предпринимательству Алексей Говырин, льгота охватывает договоры, заключенные начиная с 1 января 2025 года.</w:t>
      </w:r>
    </w:p>
    <w:p w14:paraId="37E2DA62" w14:textId="5DEC45F6" w:rsidR="002150A2" w:rsidRPr="00722E73" w:rsidRDefault="00430677" w:rsidP="002150A2">
      <w:r>
        <w:t>«</w:t>
      </w:r>
      <w:r w:rsidR="002150A2" w:rsidRPr="00722E73">
        <w:t xml:space="preserve">Норма встроена в статью 219.2 Налогового кодекса, где собраны вычеты на долгосрочные сбережения. До сих пор в этом перечне значились взносы по программе долгосрочных сбережений, договоры с </w:t>
      </w:r>
      <w:r w:rsidR="002150A2" w:rsidRPr="00722E73">
        <w:rPr>
          <w:b/>
          <w:bCs/>
        </w:rPr>
        <w:t>негосударственными пенсионными фондами</w:t>
      </w:r>
      <w:r w:rsidR="002150A2" w:rsidRPr="00722E73">
        <w:t xml:space="preserve"> и индивидуальные инвестиционные счета третьего типа. Теперь к ним присоединяется страхование жизни, и все четыре инструмента работают внутри общего годового лимита в 400 тыс. рублей</w:t>
      </w:r>
      <w:r>
        <w:t>»</w:t>
      </w:r>
      <w:r w:rsidR="002150A2" w:rsidRPr="00722E73">
        <w:t>, - пояснял он.</w:t>
      </w:r>
    </w:p>
    <w:p w14:paraId="14E0B4A0" w14:textId="77777777" w:rsidR="002150A2" w:rsidRPr="00722E73" w:rsidRDefault="002150A2" w:rsidP="002150A2">
      <w:r w:rsidRPr="00722E73">
        <w:t>Вернуть можно налог по собственной ставке НДФЛ: при ставке 13% это до 52 тыс. рублей в год, на верхних ступенях прогрессивной шкалы возврат достигает 88 тыс. По словам Говырина, фактически государство добавляет к доходности полиса ощутимую ежегодную прибавку за сам факт дисциплинированных взносов.</w:t>
      </w:r>
    </w:p>
    <w:p w14:paraId="0B7E1B7F" w14:textId="77777777" w:rsidR="002150A2" w:rsidRPr="00722E73" w:rsidRDefault="002150A2" w:rsidP="002150A2">
      <w:r w:rsidRPr="00722E73">
        <w:t>Право на вычет сохраняется, если человек выступает выгодоприобретателем не более чем по трем действующим договорам одновременно. Отдельное улучшение адресовано родителям: с той же даты вырос лимит взносов в пользу детей, и к вычету можно заявить до 500 тыс. рублей вместо прежних 400 тыс. Оформить возврат можно по окончании года, в котором уплачены взносы.</w:t>
      </w:r>
    </w:p>
    <w:p w14:paraId="59047E4D" w14:textId="7D778ACB" w:rsidR="00377664" w:rsidRPr="00722E73" w:rsidRDefault="00AB78EF" w:rsidP="002150A2">
      <w:hyperlink r:id="rId45" w:history="1">
        <w:r w:rsidR="002150A2" w:rsidRPr="00722E73">
          <w:rPr>
            <w:rStyle w:val="a3"/>
          </w:rPr>
          <w:t>https://tass.ru/obschestvo/28031289</w:t>
        </w:r>
      </w:hyperlink>
    </w:p>
    <w:p w14:paraId="71DA08B0" w14:textId="77777777" w:rsidR="0083090C" w:rsidRPr="00722E73" w:rsidRDefault="0083090C" w:rsidP="0083090C">
      <w:pPr>
        <w:pStyle w:val="2"/>
      </w:pPr>
      <w:bookmarkStart w:id="138" w:name="_Toc238453858"/>
      <w:r w:rsidRPr="00722E73">
        <w:t>ТАСС, 21.08.2026, В ФНС назвали общее количество самозанятых в России</w:t>
      </w:r>
      <w:bookmarkEnd w:id="138"/>
    </w:p>
    <w:p w14:paraId="548C431E" w14:textId="77777777" w:rsidR="0083090C" w:rsidRPr="00722E73" w:rsidRDefault="0083090C" w:rsidP="004D3BA1">
      <w:pPr>
        <w:pStyle w:val="3"/>
      </w:pPr>
      <w:bookmarkStart w:id="139" w:name="_Toc238453859"/>
      <w:r w:rsidRPr="00722E73">
        <w:t>Общее количество самозанятых в России с августа прошлого года выросло на 2,9 млн человек и достигло 17,3 млн. Об этом свидетельствуют показатели на платформе поставки данных Федеральной налоговой службы России.</w:t>
      </w:r>
      <w:bookmarkEnd w:id="139"/>
    </w:p>
    <w:p w14:paraId="23F7C76B" w14:textId="77777777" w:rsidR="0083090C" w:rsidRPr="00722E73" w:rsidRDefault="0083090C" w:rsidP="0083090C">
      <w:r w:rsidRPr="00722E73">
        <w:t>По данным ведомства, количество новых зарегистрированных самозанятых с начала августа составило 155,6 тыс. человек, при этом 69,3 тыс. - сняты с регистрации. Также на платформе ФНС отмечается, что сумма выручки плательщиков налога на профессиональных доход по итогам июля составила 299,3 млрд руб., а сумма начисленных налогов самозанятым в прошлом месяце достигла 13,4 млрд руб., что на 240 млн руб. больше начислений за июнь.</w:t>
      </w:r>
    </w:p>
    <w:p w14:paraId="73AA0E76" w14:textId="77777777" w:rsidR="0083090C" w:rsidRPr="00722E73" w:rsidRDefault="0083090C" w:rsidP="0083090C">
      <w:r w:rsidRPr="00722E73">
        <w:t>Среди регионов по общему количеству самозанятых лидирует Москва - 2,5 млн человек, из которых 51,3 тыс. новых регистраций. На втором месте Московская область - 1,2 млн человек (35,2 тыс. новых регистраций), на третьем месте оказался Санкт-Петербург - 1,1 млн человек (26,5 тыс. новых регистраций). Также в пятерку лидеров вошли Краснодарский край (+837,7 тыс.) и Свердловская область (+538,1 тыс.).</w:t>
      </w:r>
    </w:p>
    <w:p w14:paraId="39163F7C" w14:textId="33322EB9" w:rsidR="0083090C" w:rsidRPr="00397BD8" w:rsidRDefault="00AB78EF" w:rsidP="0083090C">
      <w:hyperlink r:id="rId46" w:history="1">
        <w:r w:rsidR="0083090C" w:rsidRPr="00722E73">
          <w:rPr>
            <w:rStyle w:val="a3"/>
          </w:rPr>
          <w:t>https://tass.ru/ekonomika/28032281</w:t>
        </w:r>
      </w:hyperlink>
      <w:r w:rsidR="0083090C" w:rsidRPr="00722E73">
        <w:t xml:space="preserve"> </w:t>
      </w:r>
    </w:p>
    <w:p w14:paraId="7FE0C27A" w14:textId="3EC8C00C" w:rsidR="00BD6E18" w:rsidRPr="00BD6E18" w:rsidRDefault="00BD6E18" w:rsidP="00BD6E18">
      <w:pPr>
        <w:pStyle w:val="2"/>
      </w:pPr>
      <w:bookmarkStart w:id="140" w:name="_Toc238453860"/>
      <w:r w:rsidRPr="00BD6E18">
        <w:t>РИА Новости, 23.08.2026, Доцент Голубцова рассказала, кто в 2026 году может получать "налоговый кешбэк"</w:t>
      </w:r>
      <w:bookmarkEnd w:id="140"/>
    </w:p>
    <w:p w14:paraId="6C91D1CE" w14:textId="3F650F55" w:rsidR="00BD6E18" w:rsidRPr="00BD6E18" w:rsidRDefault="00BD6E18" w:rsidP="00BD6E18">
      <w:pPr>
        <w:pStyle w:val="3"/>
      </w:pPr>
      <w:bookmarkStart w:id="141" w:name="_Toc238453861"/>
      <w:r w:rsidRPr="00BD6E18">
        <w:t>Работающие родители с двумя и более несовершеннолетними детьми вправе получить семейную налоговую выплату, если в их семье доходы на человека меньше 1,5 регионального прожиточного минимума, рассказала РИА Новости доцент кафедры государственных и муниципальных финансов РЭУ имени Г.В . Плеханова Екатерина Голубцова.</w:t>
      </w:r>
      <w:bookmarkEnd w:id="141"/>
    </w:p>
    <w:p w14:paraId="312AC60C" w14:textId="77777777" w:rsidR="00BD6E18" w:rsidRPr="00BD6E18" w:rsidRDefault="00BD6E18" w:rsidP="00BD6E18">
      <w:r w:rsidRPr="00BD6E18">
        <w:t>"Налогоплательщики с двумя и более несовершеннолетними детьми с лета могут воспользоваться правом на получение семейной налоговой выплаты. Размер семейной налоговой выплаты зависит от суммы уплаченного в 2025 году НДФЛ по ставке 13%. Возврату подлежит 7% из уплаченных 13%", - сказала Голубцова.</w:t>
      </w:r>
    </w:p>
    <w:p w14:paraId="50FC77BA" w14:textId="77777777" w:rsidR="00BD6E18" w:rsidRPr="00BD6E18" w:rsidRDefault="00BD6E18" w:rsidP="00BD6E18">
      <w:r w:rsidRPr="00BD6E18">
        <w:t>Обратиться за льготой могут родители, имеющие гражданство РФ, а также являются налоговыми резидентами РФ, постоянно проживающие в России и имеющие официальный доход, с которого был уплачен 13% НДФЛ.</w:t>
      </w:r>
    </w:p>
    <w:p w14:paraId="0089EB59" w14:textId="77777777" w:rsidR="00BD6E18" w:rsidRPr="00BD6E18" w:rsidRDefault="00BD6E18" w:rsidP="00BD6E18">
      <w:r w:rsidRPr="00BD6E18">
        <w:t>"Среднедушевой доход семьи не должен превышать 1,5-кратного регионального прожиточного минимума", - подчеркивает Голубцова, отмечая, что за выплатой вправе обратиться оба родителя одновременно при соблюдении всех перечисленных условий и отсутствии задолженности по алиментам.</w:t>
      </w:r>
    </w:p>
    <w:p w14:paraId="46166177" w14:textId="77777777" w:rsidR="00BD6E18" w:rsidRPr="00BD6E18" w:rsidRDefault="00BD6E18" w:rsidP="00BD6E18">
      <w:r w:rsidRPr="00BD6E18">
        <w:t>Право на возврат 7% от НДФЛ имеют также опекуны, попечители или усыновители, которые воспитывают двух и более детей до 18 лет, а также старше (до 23 лет), если учатся очно, следует из разъяснений Федеральной налоговой службы (ФНС) России, с которыми ознакомились РИА Новости.</w:t>
      </w:r>
    </w:p>
    <w:p w14:paraId="63A5EB8B" w14:textId="77777777" w:rsidR="00BD6E18" w:rsidRPr="00BD6E18" w:rsidRDefault="00BD6E18" w:rsidP="00BD6E18">
      <w:r w:rsidRPr="00BD6E18">
        <w:t>При этом самозанятые и индивидуальные предприниматели на спецрежимах претендовать на эту выплату не могут, подчеркивается в разъяснениях ФНС.</w:t>
      </w:r>
    </w:p>
    <w:p w14:paraId="00A5D7BC" w14:textId="6F4A2C94" w:rsidR="00BD6E18" w:rsidRPr="00E308AF" w:rsidRDefault="00BD6E18" w:rsidP="00BD6E18">
      <w:r w:rsidRPr="00BD6E18">
        <w:t xml:space="preserve">Подать соответствующее заявление можно с 1 июня по 1 октября 2026 года в Социальный фонд РФ, через портал "Госуслуг" или с помощью </w:t>
      </w:r>
      <w:r w:rsidRPr="00E308AF">
        <w:t>МФЦ, отмечает ФНС.</w:t>
      </w:r>
    </w:p>
    <w:p w14:paraId="59E460FA" w14:textId="4AD6C437" w:rsidR="00E308AF" w:rsidRPr="00E308AF" w:rsidRDefault="00E308AF" w:rsidP="00E308AF">
      <w:pPr>
        <w:pStyle w:val="2"/>
      </w:pPr>
      <w:bookmarkStart w:id="142" w:name="_Toc238453862"/>
      <w:r w:rsidRPr="00E308AF">
        <w:t>ТАСС, 24.08.2026, Эксперт Балынин рассказал, до какой суммы может вырасти прожиточный минимум</w:t>
      </w:r>
      <w:bookmarkEnd w:id="142"/>
    </w:p>
    <w:p w14:paraId="44BBA6B6" w14:textId="7369BCF9" w:rsidR="00E308AF" w:rsidRPr="00E308AF" w:rsidRDefault="00E308AF" w:rsidP="00E308AF">
      <w:pPr>
        <w:pStyle w:val="3"/>
      </w:pPr>
      <w:bookmarkStart w:id="143" w:name="_Toc238453863"/>
      <w:r w:rsidRPr="00E308AF">
        <w:t>Прожиточный минимум на душу населения в 2027 году в РФ может превысить отметку в 20 тыс. рублей за счет индексации - такое мнение высказал ТАСС доцент Финансового университета при правительстве РФ Игорь Балынин.</w:t>
      </w:r>
      <w:bookmarkEnd w:id="143"/>
    </w:p>
    <w:p w14:paraId="6DF7706D" w14:textId="77777777" w:rsidR="00E308AF" w:rsidRPr="00E308AF" w:rsidRDefault="00E308AF" w:rsidP="00E308AF">
      <w:r w:rsidRPr="00E308AF">
        <w:t>"Думаю, что используемый в этом году для определения величины прожиточного минимума на 2027 год процент индексации будет находиться в диапазоне 5-7%. Соответственно, по моим прогнозам, величина прожиточного минимума на душу населения на 2027 год сложится в диапазоне 19 886 - 20 265 рублей, для трудоспособного населения - 21 676 - 22 089 рублей, для пенсионеров - 17 102 - 17 428 рублей, для детей - 19 290 - 19 657 рублей", - сказал Балынин.</w:t>
      </w:r>
    </w:p>
    <w:p w14:paraId="48A0FD68" w14:textId="77777777" w:rsidR="00E308AF" w:rsidRPr="00E308AF" w:rsidRDefault="00E308AF" w:rsidP="00E308AF">
      <w:r w:rsidRPr="00E308AF">
        <w:lastRenderedPageBreak/>
        <w:t>В 2026 году на федеральном уровне прожиточный минимум составляет на душу населения 18 939 рублей, для трудоспособного населения - 20 644 рубля, пенсионеров - 16 288 рублей, детей - 18 371 рубль. По сравнению с 2023 годом показатель вырос на 32%, а с 2021 года - на 63%.</w:t>
      </w:r>
    </w:p>
    <w:p w14:paraId="632669B4" w14:textId="77777777" w:rsidR="00E308AF" w:rsidRPr="00E308AF" w:rsidRDefault="00E308AF" w:rsidP="00E308AF">
      <w:r w:rsidRPr="00E308AF">
        <w:t>Эксперт подчеркнул, что при осуществлении социальных выплат зачастую используется величина регионального прожиточного минимума, устанавливаемого субъектами Российской Федерации.</w:t>
      </w:r>
    </w:p>
    <w:p w14:paraId="7AC2A628" w14:textId="77134F8B" w:rsidR="00E308AF" w:rsidRDefault="00AB78EF" w:rsidP="00E308AF">
      <w:hyperlink r:id="rId47" w:history="1">
        <w:r w:rsidR="00E308AF" w:rsidRPr="002D32EA">
          <w:rPr>
            <w:rStyle w:val="a3"/>
            <w:lang w:val="en-US"/>
          </w:rPr>
          <w:t>https</w:t>
        </w:r>
        <w:r w:rsidR="00E308AF" w:rsidRPr="00477BED">
          <w:rPr>
            <w:rStyle w:val="a3"/>
          </w:rPr>
          <w:t>://</w:t>
        </w:r>
        <w:r w:rsidR="00E308AF" w:rsidRPr="002D32EA">
          <w:rPr>
            <w:rStyle w:val="a3"/>
            <w:lang w:val="en-US"/>
          </w:rPr>
          <w:t>tass</w:t>
        </w:r>
        <w:r w:rsidR="00E308AF" w:rsidRPr="00477BED">
          <w:rPr>
            <w:rStyle w:val="a3"/>
          </w:rPr>
          <w:t>.</w:t>
        </w:r>
        <w:r w:rsidR="00E308AF" w:rsidRPr="002D32EA">
          <w:rPr>
            <w:rStyle w:val="a3"/>
            <w:lang w:val="en-US"/>
          </w:rPr>
          <w:t>ru</w:t>
        </w:r>
        <w:r w:rsidR="00E308AF" w:rsidRPr="00477BED">
          <w:rPr>
            <w:rStyle w:val="a3"/>
          </w:rPr>
          <w:t>/</w:t>
        </w:r>
        <w:r w:rsidR="00E308AF" w:rsidRPr="002D32EA">
          <w:rPr>
            <w:rStyle w:val="a3"/>
            <w:lang w:val="en-US"/>
          </w:rPr>
          <w:t>ekonomika</w:t>
        </w:r>
        <w:r w:rsidR="00E308AF" w:rsidRPr="00477BED">
          <w:rPr>
            <w:rStyle w:val="a3"/>
          </w:rPr>
          <w:t>/28037891</w:t>
        </w:r>
      </w:hyperlink>
    </w:p>
    <w:p w14:paraId="65CABE71" w14:textId="3946154E" w:rsidR="0093545D" w:rsidRDefault="0093545D" w:rsidP="0093545D">
      <w:pPr>
        <w:pStyle w:val="2"/>
      </w:pPr>
      <w:bookmarkStart w:id="144" w:name="_Toc238453864"/>
      <w:r>
        <w:t>РБК, 23.08.2026</w:t>
      </w:r>
      <w:r w:rsidRPr="0093545D">
        <w:t xml:space="preserve">, </w:t>
      </w:r>
      <w:r>
        <w:t>Силуанов словами «проблем нет» оценил ситуацию с бюджетом России</w:t>
      </w:r>
      <w:bookmarkEnd w:id="144"/>
    </w:p>
    <w:p w14:paraId="3F30FAF7" w14:textId="77777777" w:rsidR="0093545D" w:rsidRDefault="0093545D" w:rsidP="0093545D">
      <w:pPr>
        <w:pStyle w:val="3"/>
      </w:pPr>
      <w:bookmarkStart w:id="145" w:name="_Toc238453865"/>
      <w:r>
        <w:t>Бюджет России обеспечен ресурсами на все запланированные обязательства, заявил в интервью "ИС Вести" министр финансов Антон Силуанов.</w:t>
      </w:r>
      <w:bookmarkEnd w:id="145"/>
    </w:p>
    <w:p w14:paraId="551899FD" w14:textId="77777777" w:rsidR="0093545D" w:rsidRDefault="0093545D" w:rsidP="0093545D">
      <w:r>
        <w:t>"Все, что мы запланировали в бюджете, у нас все обеспечено ресурсами. Никаких проблем нет, так все это и будет", - сказал глава Минфина.</w:t>
      </w:r>
    </w:p>
    <w:p w14:paraId="2BD86AF5" w14:textId="77777777" w:rsidR="0093545D" w:rsidRDefault="0093545D" w:rsidP="0093545D">
      <w:r>
        <w:t>Дефицит федерального бюджета России в январе-июле 2026 года составил 6,45 трлн руб., сообщила ранее в этом месяце пресс-служба Минфина. В ведомстве объяснили его высокий уровень опережающим финансированием расходов. Расходы федерального бюджета за январь-июль достигли 28,5 трлн руб., что на 14,5% больше показателя за аналогичный период 2025 года.</w:t>
      </w:r>
    </w:p>
    <w:p w14:paraId="288C0FFF" w14:textId="77777777" w:rsidR="0093545D" w:rsidRDefault="0093545D" w:rsidP="0093545D">
      <w:r>
        <w:t>По предварительной оценке Минфина, доходы бюджета за семь месяцев составили 22,1 трлн руб., увеличившись на 8,8% год к году. Ненефтегазовые доходы выросли на 18,3%, до 17,5 трлн руб., а нефтегазовые сократились на 16,8%, до почти 4,6 трлн руб.</w:t>
      </w:r>
    </w:p>
    <w:p w14:paraId="204E7F0F" w14:textId="77777777" w:rsidR="0093545D" w:rsidRDefault="0093545D" w:rsidP="0093545D">
      <w:r>
        <w:t>В июне президент Владимир Путин заявил, что Россия сознательно пошла на охлаждение экономики. "Ну, это сознательные шаги. Мы не хотим, чтобы инфляция, гиперинфляция была там под 60-70%, как в некоторых странах. Мы боремся за здоровье российской экономики в целом", - говорил глава государства.</w:t>
      </w:r>
    </w:p>
    <w:p w14:paraId="2BA7F850" w14:textId="7E6D189E" w:rsidR="0093545D" w:rsidRPr="00477BED" w:rsidRDefault="0093545D" w:rsidP="0093545D">
      <w:r>
        <w:t>Материал дополняется</w:t>
      </w:r>
    </w:p>
    <w:p w14:paraId="079A4119" w14:textId="5E46C9E4" w:rsidR="0093545D" w:rsidRPr="00477BED" w:rsidRDefault="00AB78EF" w:rsidP="0093545D">
      <w:hyperlink r:id="rId48" w:history="1">
        <w:r w:rsidR="0093545D" w:rsidRPr="002D32EA">
          <w:rPr>
            <w:rStyle w:val="a3"/>
            <w:lang w:val="en-US"/>
          </w:rPr>
          <w:t>https</w:t>
        </w:r>
        <w:r w:rsidR="0093545D" w:rsidRPr="00477BED">
          <w:rPr>
            <w:rStyle w:val="a3"/>
          </w:rPr>
          <w:t>://</w:t>
        </w:r>
        <w:r w:rsidR="0093545D" w:rsidRPr="002D32EA">
          <w:rPr>
            <w:rStyle w:val="a3"/>
            <w:lang w:val="en-US"/>
          </w:rPr>
          <w:t>www</w:t>
        </w:r>
        <w:r w:rsidR="0093545D" w:rsidRPr="00477BED">
          <w:rPr>
            <w:rStyle w:val="a3"/>
          </w:rPr>
          <w:t>.</w:t>
        </w:r>
        <w:r w:rsidR="0093545D" w:rsidRPr="002D32EA">
          <w:rPr>
            <w:rStyle w:val="a3"/>
            <w:lang w:val="en-US"/>
          </w:rPr>
          <w:t>rbc</w:t>
        </w:r>
        <w:r w:rsidR="0093545D" w:rsidRPr="00477BED">
          <w:rPr>
            <w:rStyle w:val="a3"/>
          </w:rPr>
          <w:t>.</w:t>
        </w:r>
        <w:r w:rsidR="0093545D" w:rsidRPr="002D32EA">
          <w:rPr>
            <w:rStyle w:val="a3"/>
            <w:lang w:val="en-US"/>
          </w:rPr>
          <w:t>ru</w:t>
        </w:r>
        <w:r w:rsidR="0093545D" w:rsidRPr="00477BED">
          <w:rPr>
            <w:rStyle w:val="a3"/>
          </w:rPr>
          <w:t>/</w:t>
        </w:r>
        <w:r w:rsidR="0093545D" w:rsidRPr="002D32EA">
          <w:rPr>
            <w:rStyle w:val="a3"/>
            <w:lang w:val="en-US"/>
          </w:rPr>
          <w:t>economics</w:t>
        </w:r>
        <w:r w:rsidR="0093545D" w:rsidRPr="00477BED">
          <w:rPr>
            <w:rStyle w:val="a3"/>
          </w:rPr>
          <w:t>/23/08/2026/6</w:t>
        </w:r>
        <w:r w:rsidR="0093545D" w:rsidRPr="002D32EA">
          <w:rPr>
            <w:rStyle w:val="a3"/>
            <w:lang w:val="en-US"/>
          </w:rPr>
          <w:t>a</w:t>
        </w:r>
        <w:r w:rsidR="0093545D" w:rsidRPr="00477BED">
          <w:rPr>
            <w:rStyle w:val="a3"/>
          </w:rPr>
          <w:t>8</w:t>
        </w:r>
        <w:r w:rsidR="0093545D" w:rsidRPr="002D32EA">
          <w:rPr>
            <w:rStyle w:val="a3"/>
            <w:lang w:val="en-US"/>
          </w:rPr>
          <w:t>ac</w:t>
        </w:r>
        <w:r w:rsidR="0093545D" w:rsidRPr="00477BED">
          <w:rPr>
            <w:rStyle w:val="a3"/>
          </w:rPr>
          <w:t>38</w:t>
        </w:r>
        <w:r w:rsidR="0093545D" w:rsidRPr="002D32EA">
          <w:rPr>
            <w:rStyle w:val="a3"/>
            <w:lang w:val="en-US"/>
          </w:rPr>
          <w:t>b</w:t>
        </w:r>
        <w:r w:rsidR="0093545D" w:rsidRPr="00477BED">
          <w:rPr>
            <w:rStyle w:val="a3"/>
          </w:rPr>
          <w:t>9</w:t>
        </w:r>
        <w:r w:rsidR="0093545D" w:rsidRPr="002D32EA">
          <w:rPr>
            <w:rStyle w:val="a3"/>
            <w:lang w:val="en-US"/>
          </w:rPr>
          <w:t>a</w:t>
        </w:r>
        <w:r w:rsidR="0093545D" w:rsidRPr="00477BED">
          <w:rPr>
            <w:rStyle w:val="a3"/>
          </w:rPr>
          <w:t>79477</w:t>
        </w:r>
        <w:r w:rsidR="0093545D" w:rsidRPr="002D32EA">
          <w:rPr>
            <w:rStyle w:val="a3"/>
            <w:lang w:val="en-US"/>
          </w:rPr>
          <w:t>e</w:t>
        </w:r>
        <w:r w:rsidR="0093545D" w:rsidRPr="00477BED">
          <w:rPr>
            <w:rStyle w:val="a3"/>
          </w:rPr>
          <w:t>27</w:t>
        </w:r>
        <w:r w:rsidR="0093545D" w:rsidRPr="002D32EA">
          <w:rPr>
            <w:rStyle w:val="a3"/>
            <w:lang w:val="en-US"/>
          </w:rPr>
          <w:t>bb</w:t>
        </w:r>
        <w:r w:rsidR="0093545D" w:rsidRPr="00477BED">
          <w:rPr>
            <w:rStyle w:val="a3"/>
          </w:rPr>
          <w:t>1</w:t>
        </w:r>
        <w:r w:rsidR="0093545D" w:rsidRPr="002D32EA">
          <w:rPr>
            <w:rStyle w:val="a3"/>
            <w:lang w:val="en-US"/>
          </w:rPr>
          <w:t>ba</w:t>
        </w:r>
        <w:r w:rsidR="0093545D" w:rsidRPr="00477BED">
          <w:rPr>
            <w:rStyle w:val="a3"/>
          </w:rPr>
          <w:t>4</w:t>
        </w:r>
      </w:hyperlink>
      <w:r w:rsidR="0093545D" w:rsidRPr="00477BED">
        <w:t xml:space="preserve"> </w:t>
      </w:r>
    </w:p>
    <w:p w14:paraId="7692153E" w14:textId="166CD1EA" w:rsidR="006922EA" w:rsidRPr="006922EA" w:rsidRDefault="006922EA" w:rsidP="006922EA">
      <w:pPr>
        <w:pStyle w:val="2"/>
      </w:pPr>
      <w:bookmarkStart w:id="146" w:name="_Toc238453866"/>
      <w:r w:rsidRPr="006922EA">
        <w:t>Газета.</w:t>
      </w:r>
      <w:r w:rsidRPr="006922EA">
        <w:rPr>
          <w:lang w:val="en-US"/>
        </w:rPr>
        <w:t>Ru</w:t>
      </w:r>
      <w:r w:rsidRPr="006922EA">
        <w:t>, 24.08.2026, В Госдуму внесли законопроект о 13-й зарплате работникам бюджетных учреждений</w:t>
      </w:r>
      <w:bookmarkEnd w:id="146"/>
    </w:p>
    <w:p w14:paraId="00E41289" w14:textId="77777777" w:rsidR="006922EA" w:rsidRPr="006922EA" w:rsidRDefault="006922EA" w:rsidP="006922EA">
      <w:pPr>
        <w:pStyle w:val="3"/>
      </w:pPr>
      <w:bookmarkStart w:id="147" w:name="_Toc238453867"/>
      <w:r w:rsidRPr="006922EA">
        <w:t>В Госдуму внесен законопроект, закрепляющий в Трудовом кодексе РФ обязанность выплачивать 13-ю зарплату всем работникам государственных и муниципальных учреждений. Об этом ТАСС сообщил лидер «Справедливой России»Сергей Миронов.</w:t>
      </w:r>
      <w:bookmarkEnd w:id="147"/>
    </w:p>
    <w:p w14:paraId="48A7C5FF" w14:textId="77777777" w:rsidR="006922EA" w:rsidRPr="006922EA" w:rsidRDefault="006922EA" w:rsidP="006922EA">
      <w:r w:rsidRPr="006922EA">
        <w:t xml:space="preserve">Законопроект предлагает дополнить статью 144 Трудового кодекса новым подпунктом, согласно которому работникам государственных и муниципальных учреждений устанавливается ежегодная дополнительная выплата в фиксированном размере или в </w:t>
      </w:r>
      <w:r w:rsidRPr="006922EA">
        <w:lastRenderedPageBreak/>
        <w:t>размере, определяемом в процентном отношении к заработной плате, но не менее одного среднемесячного заработка за прошлый год.</w:t>
      </w:r>
    </w:p>
    <w:p w14:paraId="67639244" w14:textId="77777777" w:rsidR="006922EA" w:rsidRPr="006922EA" w:rsidRDefault="006922EA" w:rsidP="006922EA">
      <w:r w:rsidRPr="006922EA">
        <w:t>Миронов пояснил, что, по сути, речь идет о выплате 13-й зарплаты. Действующая редакция Трудового кодекса содержит упоминание о таком поощрении, но оно не является обязательным, и это нужно исправить.</w:t>
      </w:r>
    </w:p>
    <w:p w14:paraId="71EF1CB5" w14:textId="77777777" w:rsidR="006922EA" w:rsidRPr="006922EA" w:rsidRDefault="006922EA" w:rsidP="006922EA">
      <w:r w:rsidRPr="006922EA">
        <w:t>Парламентарий подчеркнул, что зарплаты в государственных и муниципальных учреждениях зарплаты очень маленькие. Кроме того, в последние годы в структуре оплаты труда работников бюджетной сферы значительно выросла доля стимулирующих и переменных выплат, которая зависит от взаимоотношений с руководством организации. Это усиливает непредсказуемость и нестабильность доходов.</w:t>
      </w:r>
    </w:p>
    <w:p w14:paraId="7D2D3C11" w14:textId="77777777" w:rsidR="006922EA" w:rsidRPr="006922EA" w:rsidRDefault="006922EA" w:rsidP="006922EA">
      <w:r w:rsidRPr="006922EA">
        <w:t>Депутат также предложил в конце каждого года выплачивать каждому пенсионеру 13-ю пенсию.</w:t>
      </w:r>
    </w:p>
    <w:p w14:paraId="5D834441" w14:textId="3E177480" w:rsidR="006922EA" w:rsidRPr="006922EA" w:rsidRDefault="00AB78EF" w:rsidP="006922EA">
      <w:hyperlink r:id="rId49" w:history="1">
        <w:r w:rsidR="006922EA" w:rsidRPr="002D32EA">
          <w:rPr>
            <w:rStyle w:val="a3"/>
            <w:lang w:val="en-US"/>
          </w:rPr>
          <w:t>https</w:t>
        </w:r>
        <w:r w:rsidR="006922EA" w:rsidRPr="006922EA">
          <w:rPr>
            <w:rStyle w:val="a3"/>
          </w:rPr>
          <w:t>://</w:t>
        </w:r>
        <w:r w:rsidR="006922EA" w:rsidRPr="002D32EA">
          <w:rPr>
            <w:rStyle w:val="a3"/>
            <w:lang w:val="en-US"/>
          </w:rPr>
          <w:t>www</w:t>
        </w:r>
        <w:r w:rsidR="006922EA" w:rsidRPr="006922EA">
          <w:rPr>
            <w:rStyle w:val="a3"/>
          </w:rPr>
          <w:t>.</w:t>
        </w:r>
        <w:r w:rsidR="006922EA" w:rsidRPr="002D32EA">
          <w:rPr>
            <w:rStyle w:val="a3"/>
            <w:lang w:val="en-US"/>
          </w:rPr>
          <w:t>gazeta</w:t>
        </w:r>
        <w:r w:rsidR="006922EA" w:rsidRPr="006922EA">
          <w:rPr>
            <w:rStyle w:val="a3"/>
          </w:rPr>
          <w:t>.</w:t>
        </w:r>
        <w:r w:rsidR="006922EA" w:rsidRPr="002D32EA">
          <w:rPr>
            <w:rStyle w:val="a3"/>
            <w:lang w:val="en-US"/>
          </w:rPr>
          <w:t>press</w:t>
        </w:r>
        <w:r w:rsidR="006922EA" w:rsidRPr="006922EA">
          <w:rPr>
            <w:rStyle w:val="a3"/>
          </w:rPr>
          <w:t>/</w:t>
        </w:r>
        <w:r w:rsidR="006922EA" w:rsidRPr="002D32EA">
          <w:rPr>
            <w:rStyle w:val="a3"/>
            <w:lang w:val="en-US"/>
          </w:rPr>
          <w:t>business</w:t>
        </w:r>
        <w:r w:rsidR="006922EA" w:rsidRPr="006922EA">
          <w:rPr>
            <w:rStyle w:val="a3"/>
          </w:rPr>
          <w:t>/</w:t>
        </w:r>
        <w:r w:rsidR="006922EA" w:rsidRPr="002D32EA">
          <w:rPr>
            <w:rStyle w:val="a3"/>
            <w:lang w:val="en-US"/>
          </w:rPr>
          <w:t>news</w:t>
        </w:r>
        <w:r w:rsidR="006922EA" w:rsidRPr="006922EA">
          <w:rPr>
            <w:rStyle w:val="a3"/>
          </w:rPr>
          <w:t>/2026/08/24/29164261.</w:t>
        </w:r>
        <w:r w:rsidR="006922EA" w:rsidRPr="002D32EA">
          <w:rPr>
            <w:rStyle w:val="a3"/>
            <w:lang w:val="en-US"/>
          </w:rPr>
          <w:t>shtml</w:t>
        </w:r>
      </w:hyperlink>
      <w:r w:rsidR="006922EA" w:rsidRPr="006922EA">
        <w:t xml:space="preserve"> </w:t>
      </w:r>
    </w:p>
    <w:p w14:paraId="6D385B14" w14:textId="432229B9" w:rsidR="004D478E" w:rsidRPr="004D478E" w:rsidRDefault="004D478E" w:rsidP="004D478E">
      <w:pPr>
        <w:pStyle w:val="2"/>
      </w:pPr>
      <w:bookmarkStart w:id="148" w:name="_Toc238453868"/>
      <w:r w:rsidRPr="004D478E">
        <w:t>РБК, 23.08.2026</w:t>
      </w:r>
      <w:r w:rsidRPr="00194F76">
        <w:t xml:space="preserve">, </w:t>
      </w:r>
      <w:r w:rsidRPr="004D478E">
        <w:t>Как начать инвестировать с нуля: пошаговый путь к первому портфелю</w:t>
      </w:r>
      <w:bookmarkEnd w:id="148"/>
    </w:p>
    <w:p w14:paraId="260AF778" w14:textId="77777777" w:rsidR="004D478E" w:rsidRPr="004D478E" w:rsidRDefault="004D478E" w:rsidP="004D478E">
      <w:pPr>
        <w:pStyle w:val="3"/>
      </w:pPr>
      <w:bookmarkStart w:id="149" w:name="_Toc238453869"/>
      <w:r w:rsidRPr="004D478E">
        <w:t xml:space="preserve">Начинать инвестировать можно и с небольшой суммы, но прежде важно создать финансовую подушку. В разборе совладельца компании </w:t>
      </w:r>
      <w:r w:rsidRPr="004D478E">
        <w:rPr>
          <w:lang w:val="en-US"/>
        </w:rPr>
        <w:t>AKTIVO</w:t>
      </w:r>
      <w:r w:rsidRPr="004D478E">
        <w:t xml:space="preserve"> - как пройти путь от накопительного счета и вклада до диверсифицированного инвестпортфеля</w:t>
      </w:r>
      <w:bookmarkEnd w:id="149"/>
    </w:p>
    <w:p w14:paraId="0DC46AF9" w14:textId="77777777" w:rsidR="004D478E" w:rsidRPr="004D478E" w:rsidRDefault="004D478E" w:rsidP="004D478E">
      <w:r w:rsidRPr="004D478E">
        <w:t>Порог входа в мир инвестиций снизился до минимальных значений - чтобы купить первую акцию или облигацию достаточно иметь на счете тысячу рублей. Однако будет ошибкой идти на биржу, если в вашем кошельке это единственная крупная купюра.</w:t>
      </w:r>
    </w:p>
    <w:p w14:paraId="434884A9" w14:textId="77777777" w:rsidR="004D478E" w:rsidRPr="004D478E" w:rsidRDefault="004D478E" w:rsidP="004D478E">
      <w:r w:rsidRPr="004D478E">
        <w:t>Разберемся, как правильно формировать капитал, когда можно заводить брокерский счет и какие активы приобрести начинающему инвестору.</w:t>
      </w:r>
    </w:p>
    <w:p w14:paraId="501615B2" w14:textId="77777777" w:rsidR="004D478E" w:rsidRPr="004D478E" w:rsidRDefault="004D478E" w:rsidP="004D478E">
      <w:r w:rsidRPr="004D478E">
        <w:t>Путь от банковского счета до инвестиционного портфеля</w:t>
      </w:r>
    </w:p>
    <w:p w14:paraId="7A4B2062" w14:textId="77777777" w:rsidR="004D478E" w:rsidRPr="004D478E" w:rsidRDefault="004D478E" w:rsidP="004D478E">
      <w:r w:rsidRPr="004D478E">
        <w:t>Ошибкой считать, что инвестиции начинаются с покупки ценных бумаг. Первая инвестиция - это сэкономленный рубль, который ляжет в основу подушки безопасности.</w:t>
      </w:r>
    </w:p>
    <w:p w14:paraId="2F263DD3" w14:textId="77777777" w:rsidR="004D478E" w:rsidRPr="004D478E" w:rsidRDefault="004D478E" w:rsidP="004D478E">
      <w:r w:rsidRPr="004D478E">
        <w:t>Перед тем, как заводить брокерский счет, необходимо накопить капитал на случай непредвиденных расходов. Это делается для того, чтобы вам не пришлось "влезать" в свой инвестиционный портфель - момент может оказаться неудачным, и вы продадите ценные бумаги с дисконтом (то есть в убыток).</w:t>
      </w:r>
    </w:p>
    <w:p w14:paraId="691E829E" w14:textId="77777777" w:rsidR="004D478E" w:rsidRPr="00194F76" w:rsidRDefault="004D478E" w:rsidP="004D478E">
      <w:r w:rsidRPr="00194F76">
        <w:t>Инвестиции - это не альтернатива накоплению, потому что решают другие задачи:</w:t>
      </w:r>
    </w:p>
    <w:p w14:paraId="5285E5BA" w14:textId="77777777" w:rsidR="004D478E" w:rsidRPr="00194F76" w:rsidRDefault="004D478E" w:rsidP="004D478E">
      <w:r w:rsidRPr="00194F76">
        <w:t>накопления - сохранить деньги к определенному сроку (например, на отпуск, ремонт или финансовую подушку).</w:t>
      </w:r>
    </w:p>
    <w:p w14:paraId="75CAF3D9" w14:textId="77777777" w:rsidR="004D478E" w:rsidRPr="00194F76" w:rsidRDefault="004D478E" w:rsidP="004D478E">
      <w:r w:rsidRPr="00194F76">
        <w:t>инвестирование - увеличить капитал в долгосрочной перспективе, принимая риск временного снижения его стоимости.</w:t>
      </w:r>
    </w:p>
    <w:p w14:paraId="05F9BF86" w14:textId="77777777" w:rsidR="004D478E" w:rsidRPr="00194F76" w:rsidRDefault="004D478E" w:rsidP="004D478E">
      <w:r w:rsidRPr="00194F76">
        <w:t>Ваш путь к инвестиционному портфелю может выглядеть так:</w:t>
      </w:r>
    </w:p>
    <w:p w14:paraId="59353C8A" w14:textId="77777777" w:rsidR="004D478E" w:rsidRPr="00194F76" w:rsidRDefault="004D478E" w:rsidP="004D478E">
      <w:r w:rsidRPr="00194F76">
        <w:t>на накопительном счете лежит одна ваша зарплата на случай экстренных ситуаций,</w:t>
      </w:r>
    </w:p>
    <w:p w14:paraId="6A605132" w14:textId="77777777" w:rsidR="004D478E" w:rsidRPr="00194F76" w:rsidRDefault="004D478E" w:rsidP="004D478E">
      <w:r w:rsidRPr="00194F76">
        <w:lastRenderedPageBreak/>
        <w:t>на вкладах лежит сумма, равная вашим расходам в течение шести месяцев (на случай крупных трат и/или потери работы),</w:t>
      </w:r>
    </w:p>
    <w:p w14:paraId="0C17EDEB" w14:textId="77777777" w:rsidR="004D478E" w:rsidRPr="00194F76" w:rsidRDefault="004D478E" w:rsidP="004D478E">
      <w:r w:rsidRPr="00194F76">
        <w:t>все, что удалось накопить сверх этого, можно инвестировать.</w:t>
      </w:r>
    </w:p>
    <w:p w14:paraId="0D0F026D" w14:textId="77777777" w:rsidR="004D478E" w:rsidRPr="00194F76" w:rsidRDefault="004D478E" w:rsidP="004D478E">
      <w:r w:rsidRPr="00194F76">
        <w:t>Первые накопления: накопительный счет</w:t>
      </w:r>
    </w:p>
    <w:p w14:paraId="13DCCFF7" w14:textId="77777777" w:rsidR="004D478E" w:rsidRPr="00194F76" w:rsidRDefault="004D478E" w:rsidP="004D478E">
      <w:r w:rsidRPr="00194F76">
        <w:t>Первую сумму стоит откладывать на накопительный счет, потому что здесь нет минимального порога для суммы и в любой момент можно снять деньги без потери процентов.</w:t>
      </w:r>
    </w:p>
    <w:p w14:paraId="1922EB55" w14:textId="77777777" w:rsidR="004D478E" w:rsidRPr="00194F76" w:rsidRDefault="004D478E" w:rsidP="004D478E">
      <w:r w:rsidRPr="00194F76">
        <w:t>Как правило, накопительные счета проигрывают вкладам в доходности примерно в два раза (ориентир в августе 2026 года в крупных банках - 6% годовых), но сейчас банки предлагают специальные условия. "Приветственная" ставка обычно является промоакцией и действует только для новых клиентов в течение 2-3 месяцев, после чего снижается до базовой, либо требует выполнения дополнительных условий (скажем, оформление подписки).</w:t>
      </w:r>
    </w:p>
    <w:p w14:paraId="6BAAE2FC" w14:textId="77777777" w:rsidR="004D478E" w:rsidRPr="00194F76" w:rsidRDefault="004D478E" w:rsidP="004D478E">
      <w:r w:rsidRPr="00194F76">
        <w:t>Пример - МТС Банк: приветственная ставка на два месяца 15,5% годовых впоследствии при невыполнении условий упадет до 3%.</w:t>
      </w:r>
    </w:p>
    <w:p w14:paraId="15D2C5DA" w14:textId="77777777" w:rsidR="004D478E" w:rsidRPr="00194F76" w:rsidRDefault="004D478E" w:rsidP="004D478E">
      <w:r w:rsidRPr="00194F76">
        <w:t>Стоит учесть, что процентная ставка по накопительному счету не фиксируется. Банк может изменить ее в соответствии с рыночной ситуацией, поэтому заранее рассчитать будущую доходность не получится.</w:t>
      </w:r>
    </w:p>
    <w:p w14:paraId="51FCE9AD" w14:textId="77777777" w:rsidR="004D478E" w:rsidRPr="00194F76" w:rsidRDefault="004D478E" w:rsidP="004D478E">
      <w:r w:rsidRPr="00194F76">
        <w:t>По уровню защиты средств накопительные счета практически не отличаются от вкладов: и в том, и в другом случае деньги подпадают под систему страхования вкладов (до 1,4 млн в одном банке, планируется увеличить до 2 млн). В целом, риск потерять средства на счетах и вкладах в крупных государственных банках низкий, здесь основная проблема - потеря покупательской способности денег из-за инфляции, которая обесценивает капитал (а проценты могут не успевать покрывать инфляцию).</w:t>
      </w:r>
    </w:p>
    <w:p w14:paraId="6E9D7580" w14:textId="77777777" w:rsidR="004D478E" w:rsidRPr="00194F76" w:rsidRDefault="004D478E" w:rsidP="004D478E">
      <w:r w:rsidRPr="00194F76">
        <w:t>Как только на накопительном счете будет накоплена одна ваша зарплата, можно переходить к следующему этапу - сформировать капитал для вкладов и дальнейших инвестиций в ценные бумаги, недвижимость.</w:t>
      </w:r>
    </w:p>
    <w:p w14:paraId="29B19FAB" w14:textId="77777777" w:rsidR="004D478E" w:rsidRPr="00194F76" w:rsidRDefault="004D478E" w:rsidP="004D478E">
      <w:r w:rsidRPr="00194F76">
        <w:t>Вклады с небольшим порогом входа</w:t>
      </w:r>
    </w:p>
    <w:p w14:paraId="1E4739D1" w14:textId="77777777" w:rsidR="004D478E" w:rsidRPr="00194F76" w:rsidRDefault="004D478E" w:rsidP="004D478E">
      <w:r w:rsidRPr="00194F76">
        <w:t>Вклады подходят тем, кто уже накопил определенную сумму и хочет разместить ее под фиксированный процент, чтобы получать наибольший доход.</w:t>
      </w:r>
    </w:p>
    <w:p w14:paraId="2D81C079" w14:textId="77777777" w:rsidR="004D478E" w:rsidRPr="00194F76" w:rsidRDefault="004D478E" w:rsidP="004D478E">
      <w:r w:rsidRPr="00194F76">
        <w:t>В крупных банках минимальная сумма вклада составляет 15-50 тыс. и более. Например: "Сбер" - по флагманскому вкладу от 100 тыс., Т-Банк - от 50 тыс., Газпромбанк - от 15 тыс.</w:t>
      </w:r>
    </w:p>
    <w:p w14:paraId="65C1A89D" w14:textId="77777777" w:rsidR="004D478E" w:rsidRPr="00194F76" w:rsidRDefault="004D478E" w:rsidP="004D478E">
      <w:r w:rsidRPr="00194F76">
        <w:t>Некоторые банки предлагают вклады с более низким порогом входа:</w:t>
      </w:r>
    </w:p>
    <w:p w14:paraId="516E73E3" w14:textId="77777777" w:rsidR="004D478E" w:rsidRPr="00194F76" w:rsidRDefault="004D478E" w:rsidP="004D478E">
      <w:r w:rsidRPr="00194F76">
        <w:t>Россельхозбанк - от 5 тыс. (для граждан пенсионного возраста - от 500),</w:t>
      </w:r>
    </w:p>
    <w:p w14:paraId="1560B80A" w14:textId="77777777" w:rsidR="004D478E" w:rsidRPr="00194F76" w:rsidRDefault="004D478E" w:rsidP="004D478E">
      <w:r w:rsidRPr="00194F76">
        <w:t>МКБ, Альфа-Банк, Промсвязьбанк - от 10 тыс.,</w:t>
      </w:r>
    </w:p>
    <w:p w14:paraId="3A8112AD" w14:textId="77777777" w:rsidR="004D478E" w:rsidRPr="00194F76" w:rsidRDefault="004D478E" w:rsidP="004D478E">
      <w:r w:rsidRPr="00194F76">
        <w:t>ВТБ - от 10 тыс. при открытии онлайн и в банкоматах.</w:t>
      </w:r>
    </w:p>
    <w:p w14:paraId="04B655C9" w14:textId="77777777" w:rsidR="004D478E" w:rsidRPr="00194F76" w:rsidRDefault="004D478E" w:rsidP="004D478E">
      <w:r w:rsidRPr="00194F76">
        <w:t xml:space="preserve">Важно, что небольшая минимальная сумма не означает менее выгодные условия, как зачастую было раньше. Фокус теперь смещен в сторону срока, вариантов пополнения, </w:t>
      </w:r>
      <w:r w:rsidRPr="00194F76">
        <w:lastRenderedPageBreak/>
        <w:t>наличия "новых денег", выполнения условий банка (например, получения зарплаты или оформления подписки).</w:t>
      </w:r>
    </w:p>
    <w:p w14:paraId="6205B8D0" w14:textId="77777777" w:rsidR="004D478E" w:rsidRPr="00194F76" w:rsidRDefault="004D478E" w:rsidP="004D478E">
      <w:r w:rsidRPr="00194F76">
        <w:t>Деньги на вкладах размещаются на фиксированный срок: при необходимости снять часть средств приходится закрывать вклад (если он без опции снятия), тем самым теряя начисленные проценты. Совет: не стоит открывать один вклад на большую сумму, лучше открыть несколько небольших вкладов в разные даты - если вдруг вам понадобятся деньги и вы закроете один из вкладов, вы потеряете лишь часть процентов, если учитывать общую сумму денег на вкладе.</w:t>
      </w:r>
    </w:p>
    <w:p w14:paraId="108FF7A1" w14:textId="77777777" w:rsidR="004D478E" w:rsidRPr="00194F76" w:rsidRDefault="004D478E" w:rsidP="004D478E">
      <w:r w:rsidRPr="00194F76">
        <w:t>Главные преимущества вклада: ставка фиксируется на весь срок, есть возможность страхования.</w:t>
      </w:r>
    </w:p>
    <w:p w14:paraId="7E1B9CD3" w14:textId="77777777" w:rsidR="004D478E" w:rsidRPr="00194F76" w:rsidRDefault="004D478E" w:rsidP="004D478E">
      <w:r w:rsidRPr="00194F76">
        <w:t>Когда появился первый капитал - облигации федерального займа (ОФЗ)</w:t>
      </w:r>
    </w:p>
    <w:p w14:paraId="045C337B" w14:textId="77777777" w:rsidR="004D478E" w:rsidRPr="00194F76" w:rsidRDefault="004D478E" w:rsidP="004D478E">
      <w:r w:rsidRPr="00194F76">
        <w:t>Чтобы приобрести ценные бумаги - облигации и акции, необходимо завести брокерский счет. Сейчас это сделать так же легко, как открыть вклад. Единственная сложность состоит в том, что придется скачать отдельное приложение и разобраться в его интерфейсе.</w:t>
      </w:r>
    </w:p>
    <w:p w14:paraId="602FADA7" w14:textId="77777777" w:rsidR="004D478E" w:rsidRPr="00194F76" w:rsidRDefault="004D478E" w:rsidP="004D478E">
      <w:r w:rsidRPr="00194F76">
        <w:t>Важный момент: для инвестиций на бирже используйте ту часть свободных средств, которой вы готовы рисковать. Отметим, что, судя по опросам, на это согласен небольшой процент россиян - к потерям готовы всего 6% опрошенных.</w:t>
      </w:r>
    </w:p>
    <w:p w14:paraId="2025D3CF" w14:textId="77777777" w:rsidR="004D478E" w:rsidRPr="00194F76" w:rsidRDefault="004D478E" w:rsidP="004D478E">
      <w:r w:rsidRPr="00194F76">
        <w:t>Один из самых низкорискованных и предсказуемых биржевых инструментов - облигации федерального займа или ОФЗ. Облигации по своей сути похожи на вклады - здесь вы также получаете фиксированную доходность. Важное отличие: если вклады вы открываете на несколько месяцев (максимум - три года), то облигации позволяют зафиксировать высокую доходность на длительный период - например, на 15 лет. Это особенно актуально в период высокой ключевой ставки, стремящейся к понижению.</w:t>
      </w:r>
    </w:p>
    <w:p w14:paraId="663B7481" w14:textId="77777777" w:rsidR="004D478E" w:rsidRPr="00194F76" w:rsidRDefault="004D478E" w:rsidP="004D478E">
      <w:r w:rsidRPr="00194F76">
        <w:t>Работают облигации так: вы покупаете бумагу на бирже, получаете доход (так называемый купон) раз в месяц/квартал/полугодие и ждете окончания срока облигации (то есть погашения). Вы можете выйти из инструмента досрочно, продав облигацию на бирже, однако, цена может быть ниже цены покупки.</w:t>
      </w:r>
    </w:p>
    <w:p w14:paraId="11F15D92" w14:textId="77777777" w:rsidR="004D478E" w:rsidRPr="00194F76" w:rsidRDefault="004D478E" w:rsidP="004D478E">
      <w:r w:rsidRPr="00194F76">
        <w:t>В августе 2026 года цены и доходность по ОФЗ: на 14 лет доходность составляет 15,23% при рыночной цене 546,58 за облигацию; на 12 лет - доходность 16,03% при цене 867,6 и т.д.</w:t>
      </w:r>
    </w:p>
    <w:p w14:paraId="739F624F" w14:textId="77777777" w:rsidR="004D478E" w:rsidRPr="00194F76" w:rsidRDefault="004D478E" w:rsidP="004D478E">
      <w:r w:rsidRPr="00194F76">
        <w:t>Средства в ОФЗ не застрахованы, как в случае с вкладами, однако потеря инвестиций произойдет, если наступит суверенный дефолт страны, что считается довольно низким риском.</w:t>
      </w:r>
    </w:p>
    <w:p w14:paraId="448B5A59" w14:textId="77777777" w:rsidR="004D478E" w:rsidRPr="00194F76" w:rsidRDefault="004D478E" w:rsidP="004D478E">
      <w:r w:rsidRPr="00194F76">
        <w:t>Акции крупных компаний для роста капитала</w:t>
      </w:r>
    </w:p>
    <w:p w14:paraId="3115E685" w14:textId="77777777" w:rsidR="004D478E" w:rsidRPr="00194F76" w:rsidRDefault="004D478E" w:rsidP="004D478E">
      <w:r w:rsidRPr="00194F76">
        <w:t>Акции относятся к высокорискованным инструментам, потому что их цена нестабильна и зависит от множества факторов, в том числе настроений инвесторов. К тому же компании в любой момент могут отказаться от выплаты дивидендов или не платить их вовсе по своей политике. Например, в этом году золотодобывающая компания "Полюс" анонсировала приостановку выплат дивидендов до 2030 года, из-за чего котировки ее акций снизились на четверть.</w:t>
      </w:r>
    </w:p>
    <w:p w14:paraId="30393C28" w14:textId="77777777" w:rsidR="004D478E" w:rsidRPr="00194F76" w:rsidRDefault="004D478E" w:rsidP="004D478E">
      <w:r w:rsidRPr="00194F76">
        <w:lastRenderedPageBreak/>
        <w:t>Прежде чем переходить к высокорисковым инструментам, инвесторам нужно быть готовым к подобному развитию событий.</w:t>
      </w:r>
    </w:p>
    <w:p w14:paraId="1EC59B15" w14:textId="77777777" w:rsidR="004D478E" w:rsidRPr="00194F76" w:rsidRDefault="004D478E" w:rsidP="004D478E">
      <w:r w:rsidRPr="00194F76">
        <w:t>Преимущество инвестиций в акции в том, что вы по сути получаете прибыль от роста бизнеса. Доход складывается из двух составляющих: от дивидендов и роста стоимости самой акции (в случае если вы продали акцию "в плюс").</w:t>
      </w:r>
    </w:p>
    <w:p w14:paraId="1DDB3239" w14:textId="77777777" w:rsidR="004D478E" w:rsidRPr="00477BED" w:rsidRDefault="004D478E" w:rsidP="004D478E">
      <w:r w:rsidRPr="00194F76">
        <w:t xml:space="preserve">На Московской бирже многие акции крупных компаний стоят до 100 за одну бумагу, но покупаются лотами: например, «Мосэнерго» по ~1,5 - лотом по 1000 шт. (получается 1500), «Интер РАО» по 2,42 - лотом по 100 штук (получается 242 ), «Газпром» по ~ 83 лотом по 10 шт. </w:t>
      </w:r>
      <w:r w:rsidRPr="00477BED">
        <w:t>(получается 830) и т. д.</w:t>
      </w:r>
    </w:p>
    <w:p w14:paraId="7D227405" w14:textId="77777777" w:rsidR="004D478E" w:rsidRPr="00194F76" w:rsidRDefault="004D478E" w:rsidP="004D478E">
      <w:r w:rsidRPr="00194F76">
        <w:t>С другой стороны, некоторые акции известных российских компаний можно приобретать поштучно - ряд из них по цене ниже 100 за акцию: например, ВТБ ( 55 за 1 шт.)</w:t>
      </w:r>
    </w:p>
    <w:p w14:paraId="2DC9D050" w14:textId="77777777" w:rsidR="004D478E" w:rsidRPr="00194F76" w:rsidRDefault="004D478E" w:rsidP="004D478E">
      <w:r w:rsidRPr="00194F76">
        <w:t>При этом цена одной акции сама по себе ничего не говорит о привлекательности компании: важны капитализация, финансовые показатели и перспективы бизнеса.</w:t>
      </w:r>
    </w:p>
    <w:p w14:paraId="32496781" w14:textId="77777777" w:rsidR="004D478E" w:rsidRPr="00194F76" w:rsidRDefault="004D478E" w:rsidP="004D478E">
      <w:r w:rsidRPr="00194F76">
        <w:t>Инвестору стоит обращать внимание не на стоимость акций, а на качество компании, в которую он инвестирует.</w:t>
      </w:r>
    </w:p>
    <w:p w14:paraId="45147C8E" w14:textId="77777777" w:rsidR="004D478E" w:rsidRPr="00194F76" w:rsidRDefault="004D478E" w:rsidP="004D478E">
      <w:r w:rsidRPr="00194F76">
        <w:t>Чтобы обезопасить себя от ситуаций, подобных произошедшей с "Полюсом", диверсифицируйте портфель, то есть приобретайте акции не одной компании, а разных. Например, это можно делать через биржевые фонды (БПИФ), которые позволяют за небольшую сумму сразу инвестировать в нескольких эмитентов.</w:t>
      </w:r>
    </w:p>
    <w:p w14:paraId="3DFB325F" w14:textId="77777777" w:rsidR="004D478E" w:rsidRPr="00194F76" w:rsidRDefault="004D478E" w:rsidP="004D478E">
      <w:r w:rsidRPr="00194F76">
        <w:t>БПИФ представлены на бирже так же, как облигации и акции, с той лишь разницей, что ценная бумага в случае фондов называется "пай". Порог входа такой же доступный - от 5 и выше.</w:t>
      </w:r>
    </w:p>
    <w:p w14:paraId="68C837BB" w14:textId="77777777" w:rsidR="004D478E" w:rsidRPr="00194F76" w:rsidRDefault="004D478E" w:rsidP="004D478E">
      <w:r w:rsidRPr="00194F76">
        <w:t>В каждом фонде есть комиссии за управление, которые снижают доходность инвестиций, поэтому инвестору стоит изучать условия перед покупкой паев и сравнивать между собой разные фонды.</w:t>
      </w:r>
    </w:p>
    <w:p w14:paraId="640EFD3D" w14:textId="77777777" w:rsidR="004D478E" w:rsidRPr="00194F76" w:rsidRDefault="004D478E" w:rsidP="004D478E">
      <w:r w:rsidRPr="00194F76">
        <w:t>Общая рекомендация для всех видов инвестиций: прежде чем вложить куда-либо деньги, изучите инструмент, понаблюдайте за ним какое-то время.</w:t>
      </w:r>
    </w:p>
    <w:p w14:paraId="2E15F41D" w14:textId="77777777" w:rsidR="004D478E" w:rsidRPr="00194F76" w:rsidRDefault="004D478E" w:rsidP="004D478E">
      <w:r w:rsidRPr="00194F76">
        <w:t>Частая ошибка инвесторов - стремление накопить значительную сумму, и уже затем приходить на биржу. Однако новичкам сложно обойтись без ошибок, поэтому стоит сделать акцент на регулярности инвестиций, а не на размере сумм. Это позволит:</w:t>
      </w:r>
    </w:p>
    <w:p w14:paraId="1B42C60B" w14:textId="77777777" w:rsidR="004D478E" w:rsidRPr="00194F76" w:rsidRDefault="004D478E" w:rsidP="004D478E">
      <w:r w:rsidRPr="00194F76">
        <w:t>сформировать привычку инвестировать - что может быть важным для тех, кто пока не откладывает деньги (в России откладывают уже ±50% населения),</w:t>
      </w:r>
    </w:p>
    <w:p w14:paraId="6BB44EBD" w14:textId="77777777" w:rsidR="004D478E" w:rsidRPr="00194F76" w:rsidRDefault="004D478E" w:rsidP="004D478E">
      <w:r w:rsidRPr="00194F76">
        <w:t>снизить риск неудачного выбора момента для входа (усреднение цены покупки, имеет значение для начинающего инвестора),</w:t>
      </w:r>
    </w:p>
    <w:p w14:paraId="7F3D9215" w14:textId="77777777" w:rsidR="004D478E" w:rsidRPr="00194F76" w:rsidRDefault="004D478E" w:rsidP="004D478E">
      <w:r w:rsidRPr="00194F76">
        <w:t>постепенно увеличивать капитал без необходимости сразу вкладывать крупную сумму.</w:t>
      </w:r>
    </w:p>
    <w:p w14:paraId="781A1F58" w14:textId="77777777" w:rsidR="004D478E" w:rsidRPr="00194F76" w:rsidRDefault="004D478E" w:rsidP="004D478E">
      <w:r w:rsidRPr="00194F76">
        <w:t>Для баланса - инвестиции в реальные активы через ЗПИФ</w:t>
      </w:r>
    </w:p>
    <w:p w14:paraId="1D316C94" w14:textId="77777777" w:rsidR="004D478E" w:rsidRPr="00194F76" w:rsidRDefault="004D478E" w:rsidP="004D478E">
      <w:r w:rsidRPr="00194F76">
        <w:t xml:space="preserve">Рано или поздно инвестор будет искать золотую середину: возможно ли получать регулярные выплаты, как от вклада в банке, но при этом чтобы сам капитал увеличивался, как акция растущей компании на бирже? Такой эффект могут дать инвестиции в реальные активы - жилую или коммерческую недвижимость. По опыту </w:t>
      </w:r>
      <w:r w:rsidRPr="00194F76">
        <w:lastRenderedPageBreak/>
        <w:t>наших фондов недвижимости, управляющие компании могут адекватно оценивать объекты и предлагать инвесторам варианты стратегий, сочетающих регулярный денежный поток и рост стоимости активов.</w:t>
      </w:r>
    </w:p>
    <w:p w14:paraId="0C1F3C1E" w14:textId="77777777" w:rsidR="004D478E" w:rsidRPr="00194F76" w:rsidRDefault="004D478E" w:rsidP="004D478E">
      <w:r w:rsidRPr="00194F76">
        <w:t>Из-за высоких цен на квартиры доходность жилой недвижимости находится на уровне, не покрывающем инфляцию - 4-5% годовых. Доходность коммерческой недвижимости при условии наличия арендатора составляет 12-15% годовых. Это без учета роста стоимости самой недвижимости.</w:t>
      </w:r>
    </w:p>
    <w:p w14:paraId="2551EFEA" w14:textId="77777777" w:rsidR="004D478E" w:rsidRPr="00194F76" w:rsidRDefault="004D478E" w:rsidP="004D478E">
      <w:r w:rsidRPr="00194F76">
        <w:t>Раньше для инвестиций в недвижимость нужен был крупный капитал. Проблему высокого входа решили ЗПИФы недвижимости (закрытые паевые инвестиционные фонды). Суммы минимального входа в фонды недвижимости составляют от 1 тыс. до 1 млн в зависимости от стратегии управляющей компании, которая формирует фонды. Многие фонды недвижимости доступны на бирже - паи можно покупать так же, как акции или облигации.</w:t>
      </w:r>
    </w:p>
    <w:p w14:paraId="536DB382" w14:textId="77777777" w:rsidR="004D478E" w:rsidRPr="00194F76" w:rsidRDefault="004D478E" w:rsidP="004D478E">
      <w:r w:rsidRPr="00194F76">
        <w:t>Как по мере роста капитала может меняться портфель</w:t>
      </w:r>
    </w:p>
    <w:p w14:paraId="328C515A" w14:textId="77777777" w:rsidR="004D478E" w:rsidRPr="00194F76" w:rsidRDefault="004D478E" w:rsidP="004D478E">
      <w:r w:rsidRPr="00194F76">
        <w:t>Когда человек начинает копить "с нуля", процесс накопления (и затем, возможно, инвестирования) можно разбить на несколько этапов:</w:t>
      </w:r>
    </w:p>
    <w:p w14:paraId="4C19BC57" w14:textId="77777777" w:rsidR="004D478E" w:rsidRPr="00194F76" w:rsidRDefault="004D478E" w:rsidP="004D478E">
      <w:r w:rsidRPr="00194F76">
        <w:t>На этапе формирования подушки безопасности (1 зарплата + размер трат в течение 6 месяцев) главная цель - привить привычку регулярно откладывать деньги, а также финансово обезопасить себя от внезапных трат. Подойдет накопительный счет или вклад.</w:t>
      </w:r>
    </w:p>
    <w:p w14:paraId="125B3CDC" w14:textId="77777777" w:rsidR="004D478E" w:rsidRPr="00194F76" w:rsidRDefault="004D478E" w:rsidP="004D478E">
      <w:r w:rsidRPr="00194F76">
        <w:t>На этапе накопления капитала до 50-100 тыс. (помимо подушки безопасности) можно делать первые покупки облигаций, акций, БПИФ для ознакомления. Стоит посвятить время самообразованию - плотно изучать инструменты, в которые вы инвестируете.</w:t>
      </w:r>
    </w:p>
    <w:p w14:paraId="513A82F0" w14:textId="77777777" w:rsidR="004D478E" w:rsidRPr="00194F76" w:rsidRDefault="004D478E" w:rsidP="004D478E">
      <w:r w:rsidRPr="00194F76">
        <w:t>На этапе от 100 тыс. у инвестора появляется возможность диверсификации. Например - увеличивать долю акций, добавить сектора, которые раньше не присутствовали в портфеле, купить первые паи ЗПИФ - также для ознакомления с продуктом.</w:t>
      </w:r>
    </w:p>
    <w:p w14:paraId="4CBE01CF" w14:textId="77777777" w:rsidR="004D478E" w:rsidRPr="00194F76" w:rsidRDefault="004D478E" w:rsidP="004D478E">
      <w:r w:rsidRPr="00194F76">
        <w:t>На этапе от 500 тыс. инвестор при желании может увеличивать долю недвижимости, ему становятся доступнее ЗПИФы недвижимости.</w:t>
      </w:r>
    </w:p>
    <w:p w14:paraId="30584D20" w14:textId="77777777" w:rsidR="004D478E" w:rsidRPr="00194F76" w:rsidRDefault="004D478E" w:rsidP="004D478E">
      <w:r w:rsidRPr="00194F76">
        <w:t>Размер первой инвестиции редко определяет будущий результат - важнее целеустремленность и регулярность. Если откладывать даже небольшие суммы, постепенно капитал начинает работать сам на себя: сначала появляются проценты по вкладу, затем - дивиденды по акциям, потом доход от недвижимости. По мере роста накоплений возможности инвестора постоянно расширяются.</w:t>
      </w:r>
    </w:p>
    <w:p w14:paraId="5E330E25" w14:textId="4530CF4E" w:rsidR="004D478E" w:rsidRPr="00194F76" w:rsidRDefault="00AB78EF" w:rsidP="004D478E">
      <w:hyperlink r:id="rId50" w:history="1">
        <w:r w:rsidR="004D478E" w:rsidRPr="003D1A7E">
          <w:rPr>
            <w:rStyle w:val="a3"/>
            <w:lang w:val="en-US"/>
          </w:rPr>
          <w:t>https</w:t>
        </w:r>
        <w:r w:rsidR="004D478E" w:rsidRPr="00194F76">
          <w:rPr>
            <w:rStyle w:val="a3"/>
          </w:rPr>
          <w:t>://</w:t>
        </w:r>
        <w:r w:rsidR="004D478E" w:rsidRPr="003D1A7E">
          <w:rPr>
            <w:rStyle w:val="a3"/>
            <w:lang w:val="en-US"/>
          </w:rPr>
          <w:t>www</w:t>
        </w:r>
        <w:r w:rsidR="004D478E" w:rsidRPr="00194F76">
          <w:rPr>
            <w:rStyle w:val="a3"/>
          </w:rPr>
          <w:t>.</w:t>
        </w:r>
        <w:r w:rsidR="004D478E" w:rsidRPr="003D1A7E">
          <w:rPr>
            <w:rStyle w:val="a3"/>
            <w:lang w:val="en-US"/>
          </w:rPr>
          <w:t>rbc</w:t>
        </w:r>
        <w:r w:rsidR="004D478E" w:rsidRPr="00194F76">
          <w:rPr>
            <w:rStyle w:val="a3"/>
          </w:rPr>
          <w:t>.</w:t>
        </w:r>
        <w:r w:rsidR="004D478E" w:rsidRPr="003D1A7E">
          <w:rPr>
            <w:rStyle w:val="a3"/>
            <w:lang w:val="en-US"/>
          </w:rPr>
          <w:t>ru</w:t>
        </w:r>
        <w:r w:rsidR="004D478E" w:rsidRPr="00194F76">
          <w:rPr>
            <w:rStyle w:val="a3"/>
          </w:rPr>
          <w:t>/</w:t>
        </w:r>
        <w:r w:rsidR="004D478E" w:rsidRPr="003D1A7E">
          <w:rPr>
            <w:rStyle w:val="a3"/>
            <w:lang w:val="en-US"/>
          </w:rPr>
          <w:t>quote</w:t>
        </w:r>
        <w:r w:rsidR="004D478E" w:rsidRPr="00194F76">
          <w:rPr>
            <w:rStyle w:val="a3"/>
          </w:rPr>
          <w:t>/23/08/2026/6</w:t>
        </w:r>
        <w:r w:rsidR="004D478E" w:rsidRPr="003D1A7E">
          <w:rPr>
            <w:rStyle w:val="a3"/>
            <w:lang w:val="en-US"/>
          </w:rPr>
          <w:t>a</w:t>
        </w:r>
        <w:r w:rsidR="004D478E" w:rsidRPr="00194F76">
          <w:rPr>
            <w:rStyle w:val="a3"/>
          </w:rPr>
          <w:t>84393</w:t>
        </w:r>
        <w:r w:rsidR="004D478E" w:rsidRPr="003D1A7E">
          <w:rPr>
            <w:rStyle w:val="a3"/>
            <w:lang w:val="en-US"/>
          </w:rPr>
          <w:t>b</w:t>
        </w:r>
        <w:r w:rsidR="004D478E" w:rsidRPr="00194F76">
          <w:rPr>
            <w:rStyle w:val="a3"/>
          </w:rPr>
          <w:t>9</w:t>
        </w:r>
        <w:r w:rsidR="004D478E" w:rsidRPr="003D1A7E">
          <w:rPr>
            <w:rStyle w:val="a3"/>
            <w:lang w:val="en-US"/>
          </w:rPr>
          <w:t>a</w:t>
        </w:r>
        <w:r w:rsidR="004D478E" w:rsidRPr="00194F76">
          <w:rPr>
            <w:rStyle w:val="a3"/>
          </w:rPr>
          <w:t>794771652</w:t>
        </w:r>
        <w:r w:rsidR="004D478E" w:rsidRPr="003D1A7E">
          <w:rPr>
            <w:rStyle w:val="a3"/>
            <w:lang w:val="en-US"/>
          </w:rPr>
          <w:t>ccacd</w:t>
        </w:r>
      </w:hyperlink>
      <w:r w:rsidR="004D478E" w:rsidRPr="00194F76">
        <w:t xml:space="preserve"> </w:t>
      </w:r>
    </w:p>
    <w:p w14:paraId="2DFB1341" w14:textId="77777777" w:rsidR="00485408" w:rsidRPr="00722E73" w:rsidRDefault="00485408" w:rsidP="00485408">
      <w:pPr>
        <w:pStyle w:val="2"/>
      </w:pPr>
      <w:bookmarkStart w:id="150" w:name="_Toc238453870"/>
      <w:r w:rsidRPr="00722E73">
        <w:lastRenderedPageBreak/>
        <w:t>Бюджет.ru, 21.08.2026, Финансовый университет и Союз финансистов России проводят II Всероссийскую конференцию молодых финансистов</w:t>
      </w:r>
      <w:bookmarkEnd w:id="150"/>
    </w:p>
    <w:p w14:paraId="141E735E" w14:textId="77777777" w:rsidR="00485408" w:rsidRPr="00722E73" w:rsidRDefault="00485408" w:rsidP="004D3BA1">
      <w:pPr>
        <w:pStyle w:val="3"/>
      </w:pPr>
      <w:bookmarkStart w:id="151" w:name="_Toc238453871"/>
      <w:r w:rsidRPr="00722E73">
        <w:t>В Москве с 20 по 23 августа проходит Вторая Всероссийская конференция молодых финансистов. Конференция проводится при поддержке Министерства финансов России, ее организаторами выступают Финансовый университет при Правительстве РФ и Союз финансистов России.</w:t>
      </w:r>
      <w:bookmarkEnd w:id="151"/>
    </w:p>
    <w:p w14:paraId="6F3C8CF3" w14:textId="77777777" w:rsidR="00485408" w:rsidRPr="00722E73" w:rsidRDefault="00485408" w:rsidP="00485408">
      <w:r w:rsidRPr="00722E73">
        <w:t>Площадка объединяет молодых специалистов финансовой сферы, представителей органов власти, экспертного и образовательного сообщества.</w:t>
      </w:r>
    </w:p>
    <w:p w14:paraId="00F84223" w14:textId="77777777" w:rsidR="00485408" w:rsidRPr="00722E73" w:rsidRDefault="00485408" w:rsidP="00485408">
      <w:r w:rsidRPr="00722E73">
        <w:t>На открытии конференции ректор Финансового университета Станислав Прокофьев отметил, что профессия финансиста остается одной из самых востребованных: только в этом году на бюджетные места в университете было подано более полумиллиона заявлений, и основная масса абитуриентов выбрала именно финансовые специальности.</w:t>
      </w:r>
    </w:p>
    <w:p w14:paraId="4F0DF5EE" w14:textId="5F654968" w:rsidR="00485408" w:rsidRPr="00722E73" w:rsidRDefault="00485408" w:rsidP="00485408">
      <w:r w:rsidRPr="00722E73">
        <w:t xml:space="preserve">Он выступил с лекцией </w:t>
      </w:r>
      <w:r w:rsidR="00430677">
        <w:t>«</w:t>
      </w:r>
      <w:r w:rsidRPr="00722E73">
        <w:t>Кэш-менеджмент, или как эффективно управлять финансами</w:t>
      </w:r>
      <w:r w:rsidR="00430677">
        <w:t>»</w:t>
      </w:r>
      <w:r w:rsidRPr="00722E73">
        <w:t>.</w:t>
      </w:r>
    </w:p>
    <w:p w14:paraId="65A094A9" w14:textId="65B882E8" w:rsidR="00485408" w:rsidRPr="00722E73" w:rsidRDefault="00485408" w:rsidP="00485408">
      <w:r w:rsidRPr="00722E73">
        <w:t xml:space="preserve">Станислав Прокофьев обратил внимание молодых финансистов на то, что любые проекты всегда начинаются с личности. </w:t>
      </w:r>
      <w:r w:rsidR="00430677">
        <w:t>«</w:t>
      </w:r>
      <w:r w:rsidRPr="00722E73">
        <w:t>Я хочу призвать вас, как наших молодых коллег, не стесняйтесь и привыкайте мечтать. Если вы в голове не будете видеть какую-то картину лучшего будущего, оно никогда и не произойдет. Но если вы это будете делать, если у вас будет творческий подход к работе и желание сегментировать, детализировать, расписать движение к этой мечте, вот тогда и будет движение</w:t>
      </w:r>
      <w:r w:rsidR="00430677">
        <w:t>»</w:t>
      </w:r>
      <w:r w:rsidRPr="00722E73">
        <w:t xml:space="preserve"> — отметил он.</w:t>
      </w:r>
    </w:p>
    <w:p w14:paraId="5C73FD98" w14:textId="012804E0" w:rsidR="00485408" w:rsidRPr="00722E73" w:rsidRDefault="00485408" w:rsidP="00485408">
      <w:r w:rsidRPr="00722E73">
        <w:t xml:space="preserve">Также он представил новую совместную инициативу Финуниверситета, Министерства финансов России и Союза финансистов России — проект </w:t>
      </w:r>
      <w:r w:rsidR="00430677">
        <w:t>«</w:t>
      </w:r>
      <w:r w:rsidRPr="00722E73">
        <w:t>Школа финансиста</w:t>
      </w:r>
      <w:r w:rsidR="00430677">
        <w:t>»</w:t>
      </w:r>
      <w:r w:rsidRPr="00722E73">
        <w:t>, направленный на профессиональное развитие молодых специалистов, обмен практическим опытом и взаимодействие с ведущими экспертами отрасли.</w:t>
      </w:r>
    </w:p>
    <w:p w14:paraId="68D4A721" w14:textId="77777777" w:rsidR="00485408" w:rsidRPr="00722E73" w:rsidRDefault="00485408" w:rsidP="00485408">
      <w:r w:rsidRPr="00722E73">
        <w:t>Заместитель Министра финансов Российской Федерации Павел Кадочников рассказал о выполнении поставленных планов, вопросах бюджетной политики, формировании и исполнении региональных бюджетов.</w:t>
      </w:r>
    </w:p>
    <w:p w14:paraId="411C80F1" w14:textId="32F9E756" w:rsidR="00485408" w:rsidRPr="00722E73" w:rsidRDefault="00485408" w:rsidP="00485408">
      <w:r w:rsidRPr="00722E73">
        <w:t xml:space="preserve">Президент Союза Финансистов России Надежда Максимова от имени Союза поблагодарила организаторов и участников конференции, а также рассказала об истории и задачах организации. Она отметила журнал </w:t>
      </w:r>
      <w:r w:rsidR="00430677">
        <w:t>«</w:t>
      </w:r>
      <w:r w:rsidRPr="00722E73">
        <w:t>Бюджет</w:t>
      </w:r>
      <w:r w:rsidR="00430677">
        <w:t>»</w:t>
      </w:r>
      <w:r w:rsidRPr="00722E73">
        <w:t xml:space="preserve"> как постоянного партнера Союза, на страницах которого публикуются материалы участников и партнеров СФР, и призвала собравшихся подписываться на издание.</w:t>
      </w:r>
    </w:p>
    <w:p w14:paraId="7D8B833A" w14:textId="77777777" w:rsidR="00485408" w:rsidRPr="00722E73" w:rsidRDefault="00485408" w:rsidP="00485408">
      <w:r w:rsidRPr="00722E73">
        <w:t>Также на конференции выступил глава Республики Саха (Якутия) Айсен Николаев. Он напомнил, что именно Якутия два года назад выступила с инициативой создания единой площадки для профессионального общения и развития молодых финансистов, а первый форум состоялся в Якутске.</w:t>
      </w:r>
    </w:p>
    <w:p w14:paraId="6C363490" w14:textId="209141CD" w:rsidR="00485408" w:rsidRPr="00722E73" w:rsidRDefault="00430677" w:rsidP="00485408">
      <w:r>
        <w:t>«</w:t>
      </w:r>
      <w:r w:rsidR="00485408" w:rsidRPr="00722E73">
        <w:t>Создание пространства для общения молодых специалистов в области государственных финансов крайне важно. Уверен, что ваши идеи и актуальные подходы откроют новые возможности для профессионального роста</w:t>
      </w:r>
      <w:r>
        <w:t>»</w:t>
      </w:r>
      <w:r w:rsidR="00485408" w:rsidRPr="00722E73">
        <w:t>, - обратился Айсен Николаев к участникам мероприятия.</w:t>
      </w:r>
    </w:p>
    <w:p w14:paraId="768B791C" w14:textId="548F3846" w:rsidR="00485408" w:rsidRPr="00722E73" w:rsidRDefault="00485408" w:rsidP="00485408">
      <w:r w:rsidRPr="00722E73">
        <w:lastRenderedPageBreak/>
        <w:t xml:space="preserve">Заместитель руководителя Федеральной налоговой службы Виталий Колесников выступил с докладом </w:t>
      </w:r>
      <w:r w:rsidR="00430677">
        <w:t>«</w:t>
      </w:r>
      <w:r w:rsidRPr="00722E73">
        <w:t>ФНС России: как и для чего мы развиваемся</w:t>
      </w:r>
      <w:r w:rsidR="00430677">
        <w:t>»</w:t>
      </w:r>
      <w:r w:rsidRPr="00722E73">
        <w:t>.</w:t>
      </w:r>
    </w:p>
    <w:p w14:paraId="5FB230AA" w14:textId="1BBB9B45" w:rsidR="00485408" w:rsidRPr="00722E73" w:rsidRDefault="00485408" w:rsidP="00485408">
      <w:r w:rsidRPr="00722E73">
        <w:t xml:space="preserve">Директор Департамента информационных технологий Министерства финансов России Елена Громова рассказала о цифровой трансформации государственных финансов и развитии системы </w:t>
      </w:r>
      <w:r w:rsidR="00430677">
        <w:t>«</w:t>
      </w:r>
      <w:r w:rsidRPr="00722E73">
        <w:t>Электронный бюджет</w:t>
      </w:r>
      <w:r w:rsidR="00430677">
        <w:t>»</w:t>
      </w:r>
      <w:r w:rsidRPr="00722E73">
        <w:t>.</w:t>
      </w:r>
    </w:p>
    <w:p w14:paraId="5201CF96" w14:textId="0B5BF2EA" w:rsidR="00485408" w:rsidRPr="00722E73" w:rsidRDefault="00485408" w:rsidP="00485408">
      <w:r w:rsidRPr="00722E73">
        <w:t xml:space="preserve">В рамках конференции запланированы экспертные дискуссии, стратегические сессии и спортивные соревнования, а также обучение по программе повышения квалификации </w:t>
      </w:r>
      <w:r w:rsidR="00430677">
        <w:t>«</w:t>
      </w:r>
      <w:r w:rsidRPr="00722E73">
        <w:t>Эффективные инструменты управления общественными финансами</w:t>
      </w:r>
      <w:r w:rsidR="00430677">
        <w:t>»</w:t>
      </w:r>
      <w:r w:rsidRPr="00722E73">
        <w:t>. По завершении курса участники получат удостоверения Финансового университета о повышении квалификации.</w:t>
      </w:r>
    </w:p>
    <w:p w14:paraId="79FFD79E" w14:textId="42ADD017" w:rsidR="002150A2" w:rsidRPr="00722E73" w:rsidRDefault="00AB78EF" w:rsidP="00485408">
      <w:hyperlink r:id="rId51" w:history="1">
        <w:r w:rsidR="00485408" w:rsidRPr="00722E73">
          <w:rPr>
            <w:rStyle w:val="a3"/>
          </w:rPr>
          <w:t>https://bujet.ru/article/526145.php</w:t>
        </w:r>
      </w:hyperlink>
    </w:p>
    <w:p w14:paraId="1002823E" w14:textId="77777777" w:rsidR="00485408" w:rsidRPr="00722E73" w:rsidRDefault="00485408" w:rsidP="00485408"/>
    <w:p w14:paraId="1648AE75" w14:textId="77777777" w:rsidR="00111D7C" w:rsidRPr="00722E73" w:rsidRDefault="00111D7C" w:rsidP="00111D7C">
      <w:pPr>
        <w:pStyle w:val="251"/>
      </w:pPr>
      <w:bookmarkStart w:id="152" w:name="_Toc99271712"/>
      <w:bookmarkStart w:id="153" w:name="_Toc99318658"/>
      <w:bookmarkStart w:id="154" w:name="_Toc165991078"/>
      <w:bookmarkStart w:id="155" w:name="_Toc238453872"/>
      <w:bookmarkEnd w:id="126"/>
      <w:bookmarkEnd w:id="127"/>
      <w:r w:rsidRPr="00722E73">
        <w:lastRenderedPageBreak/>
        <w:t>НОВОСТИ ЗАРУБЕЖНЫХ ПЕНСИОННЫХ СИСТЕМ</w:t>
      </w:r>
      <w:bookmarkEnd w:id="152"/>
      <w:bookmarkEnd w:id="153"/>
      <w:bookmarkEnd w:id="154"/>
      <w:bookmarkEnd w:id="155"/>
    </w:p>
    <w:p w14:paraId="7D59896E" w14:textId="77777777" w:rsidR="00111D7C" w:rsidRPr="00722E73" w:rsidRDefault="00111D7C" w:rsidP="00111D7C">
      <w:pPr>
        <w:pStyle w:val="10"/>
      </w:pPr>
      <w:bookmarkStart w:id="156" w:name="_Toc99271713"/>
      <w:bookmarkStart w:id="157" w:name="_Toc99318659"/>
      <w:bookmarkStart w:id="158" w:name="_Toc165991079"/>
      <w:bookmarkStart w:id="159" w:name="_Toc238453873"/>
      <w:r w:rsidRPr="00722E73">
        <w:t>Новости пенсионной отрасли стран ближнего зарубежья</w:t>
      </w:r>
      <w:bookmarkEnd w:id="156"/>
      <w:bookmarkEnd w:id="157"/>
      <w:bookmarkEnd w:id="158"/>
      <w:bookmarkEnd w:id="159"/>
    </w:p>
    <w:p w14:paraId="248FD647" w14:textId="59B2E36F" w:rsidR="000B29C8" w:rsidRPr="00722E73" w:rsidRDefault="000B29C8" w:rsidP="000B29C8">
      <w:pPr>
        <w:pStyle w:val="2"/>
      </w:pPr>
      <w:bookmarkStart w:id="160" w:name="_Toc238453874"/>
      <w:r w:rsidRPr="00722E73">
        <w:t>Media.az, 21.08.2026, Кому в Азербайджане в 2026 году пересчитают пенсии: разъяснение депутата</w:t>
      </w:r>
      <w:bookmarkEnd w:id="160"/>
    </w:p>
    <w:p w14:paraId="3D1C1A4A" w14:textId="77777777" w:rsidR="000B29C8" w:rsidRPr="00722E73" w:rsidRDefault="000B29C8" w:rsidP="004D3BA1">
      <w:pPr>
        <w:pStyle w:val="3"/>
      </w:pPr>
      <w:bookmarkStart w:id="161" w:name="_Toc238453875"/>
      <w:r w:rsidRPr="00722E73">
        <w:t>В Азербайджане в 2026 году дополнительный перерасчет пенсий коснется работающих пенсионеров, у которых после достижения пенсионного возраста истекает шестилетний период трудовой деятельности.</w:t>
      </w:r>
      <w:bookmarkEnd w:id="161"/>
    </w:p>
    <w:p w14:paraId="7A296112" w14:textId="77777777" w:rsidR="000B29C8" w:rsidRPr="00722E73" w:rsidRDefault="000B29C8" w:rsidP="000B29C8">
      <w:r w:rsidRPr="00722E73">
        <w:t>Как сообщает BAKU.WS, об этом заявил член Комитета Милли Меджлиса по экономической политике, промышленности и предпринимательству Вугар Байрамов.</w:t>
      </w:r>
    </w:p>
    <w:p w14:paraId="207DE7BA" w14:textId="77777777" w:rsidR="000B29C8" w:rsidRPr="00722E73" w:rsidRDefault="000B29C8" w:rsidP="000B29C8">
      <w:r w:rsidRPr="00722E73">
        <w:t>По его словам, если гражданин после выхода на пенсию продолжает официально работать, его пенсия периодически пересчитывается с учетом дополнительно накопленного пенсионного капитала.</w:t>
      </w:r>
    </w:p>
    <w:p w14:paraId="192F8B89" w14:textId="403A110A" w:rsidR="000B29C8" w:rsidRPr="00722E73" w:rsidRDefault="00430677" w:rsidP="000B29C8">
      <w:r>
        <w:t>«</w:t>
      </w:r>
      <w:r w:rsidR="000B29C8" w:rsidRPr="00722E73">
        <w:t>Размер пенсии таких граждан повышается раз в шесть лет. Поэтому пенсии тех, кто в 2026 году завершит шестилетний период работы после выхода на пенсию, будут пересчитаны с учетом накопленного за это время пенсионного капитала</w:t>
      </w:r>
      <w:r>
        <w:t>»</w:t>
      </w:r>
      <w:r w:rsidR="000B29C8" w:rsidRPr="00722E73">
        <w:t>, — отметил депутат.</w:t>
      </w:r>
    </w:p>
    <w:p w14:paraId="5008CCC0" w14:textId="77777777" w:rsidR="000B29C8" w:rsidRPr="00722E73" w:rsidRDefault="000B29C8" w:rsidP="000B29C8">
      <w:r w:rsidRPr="00722E73">
        <w:t>Для остальных пенсионеров действует другой механизм повышения. Трудовые пенсии ежегодно индексируются в соответствии с темпом роста среднемесячной заработной платы.</w:t>
      </w:r>
    </w:p>
    <w:p w14:paraId="7CA3D49D" w14:textId="77777777" w:rsidR="000B29C8" w:rsidRPr="00722E73" w:rsidRDefault="000B29C8" w:rsidP="000B29C8">
      <w:r w:rsidRPr="00722E73">
        <w:t>Размер следующей индексации станет известен после определения итогового показателя роста средней зарплаты за 2026 год. Ожидается, что соответствующее решение будет принято в начале 2027 года, а повышение будет начисляться с января.</w:t>
      </w:r>
    </w:p>
    <w:p w14:paraId="34207655" w14:textId="77777777" w:rsidR="000B29C8" w:rsidRPr="00722E73" w:rsidRDefault="000B29C8" w:rsidP="000B29C8">
      <w:r w:rsidRPr="00722E73">
        <w:t>Таким образом, речь идет о двух разных механизмах: для части работающих пенсионеров — о перерасчете индивидуального пенсионного капитала, для остальных — о ежегодной индексации пенсий.</w:t>
      </w:r>
    </w:p>
    <w:p w14:paraId="5C6878EA" w14:textId="77777777" w:rsidR="000B29C8" w:rsidRPr="00722E73" w:rsidRDefault="000B29C8" w:rsidP="000B29C8">
      <w:r w:rsidRPr="00722E73">
        <w:t>Байрамов подчеркнул, что говорить о единой дополнительной надбавке для всех пенсионеров в 2026 году неправильно. Размер и сроки повышения будут зависеть от статуса пенсионера и от того, продолжает ли он работать после достижения пенсионного возраста.</w:t>
      </w:r>
    </w:p>
    <w:p w14:paraId="4694E2B7" w14:textId="68CCA255" w:rsidR="000B29C8" w:rsidRPr="00722E73" w:rsidRDefault="00AB78EF" w:rsidP="000B29C8">
      <w:hyperlink r:id="rId52" w:history="1">
        <w:r w:rsidR="000B29C8" w:rsidRPr="00722E73">
          <w:rPr>
            <w:rStyle w:val="a3"/>
          </w:rPr>
          <w:t>https://media.az/society/komu-v-azerbajdzhane-v-2026-godu-pereschitayut-pensii-razyasnenie-deputata</w:t>
        </w:r>
      </w:hyperlink>
      <w:r w:rsidR="000B29C8" w:rsidRPr="00722E73">
        <w:t xml:space="preserve"> </w:t>
      </w:r>
    </w:p>
    <w:p w14:paraId="6A523851" w14:textId="1901F1C7" w:rsidR="00C477DC" w:rsidRPr="00722E73" w:rsidRDefault="00E66161" w:rsidP="00E66161">
      <w:pPr>
        <w:pStyle w:val="2"/>
      </w:pPr>
      <w:bookmarkStart w:id="162" w:name="_Toc238453876"/>
      <w:r w:rsidRPr="00722E73">
        <w:lastRenderedPageBreak/>
        <w:t>NUR</w:t>
      </w:r>
      <w:r w:rsidR="00C477DC" w:rsidRPr="00722E73">
        <w:t>.kz, 21.08.2026, Передача пенсионных из ЕНПФ в частные фонды: казахстанцев предупредили об удержании комиссии</w:t>
      </w:r>
      <w:bookmarkEnd w:id="162"/>
    </w:p>
    <w:p w14:paraId="6F477781" w14:textId="77777777" w:rsidR="00C477DC" w:rsidRPr="00722E73" w:rsidRDefault="00C477DC" w:rsidP="004D3BA1">
      <w:pPr>
        <w:pStyle w:val="3"/>
      </w:pPr>
      <w:bookmarkStart w:id="163" w:name="_Toc238453877"/>
      <w:r w:rsidRPr="00722E73">
        <w:t>С 7 сентября казахстанцы смогут передавать свои пенсионные накопления в частные фонды. Эксперты рассказали, чего ожидать жителям страны, сообщает 31 канал.</w:t>
      </w:r>
      <w:bookmarkEnd w:id="163"/>
    </w:p>
    <w:p w14:paraId="23C08846" w14:textId="77777777" w:rsidR="00C477DC" w:rsidRPr="00722E73" w:rsidRDefault="00C477DC" w:rsidP="00C477DC">
      <w:r w:rsidRPr="00722E73">
        <w:t>Эксперты высказались о том, что с 7 сентября казахстанцы смогут передавать частным управляющим компаниям до 100 % пенсионных накоплений. Специалисты советуют не торопиться: изучить предложения компаний, сравнить их доходность и риски и только потом принимать решение.</w:t>
      </w:r>
    </w:p>
    <w:p w14:paraId="2C38BB60" w14:textId="77777777" w:rsidR="00C477DC" w:rsidRPr="00722E73" w:rsidRDefault="00C477DC" w:rsidP="00C477DC">
      <w:r w:rsidRPr="00722E73">
        <w:t>При этом, передать пенсионные накопления частной компании можно будет через сайт ЕНПФ, подписав электронной цифровой подписью. А вот выбрать управляющего сложнее. На сайте можно сравнить компании, их портфели и доходность. У большинства она пока лишь немного выше инфляции.</w:t>
      </w:r>
    </w:p>
    <w:p w14:paraId="17791277" w14:textId="77777777" w:rsidR="00C477DC" w:rsidRPr="00722E73" w:rsidRDefault="00C477DC" w:rsidP="00C477DC">
      <w:r w:rsidRPr="00722E73">
        <w:t>При этом для некоторых вкладчиков, у которых небольшие накопления, переход от государственного к частному может быть незначительным.</w:t>
      </w:r>
    </w:p>
    <w:p w14:paraId="1AC628BD" w14:textId="41AC6A61" w:rsidR="00C477DC" w:rsidRPr="00722E73" w:rsidRDefault="00430677" w:rsidP="00C477DC">
      <w:r>
        <w:t>«</w:t>
      </w:r>
      <w:r w:rsidR="00C477DC" w:rsidRPr="00722E73">
        <w:t>Я думаю, как говорят, нельзя все яйца класть в одну корзину. Я бы посоветовала выбирать между разными фондами, может быть, часть оставить в ЕНПФ. И, например, если что-то не понравится управлению, доходности будет недостаточно то можно вернуть средства в ЕНПФ. В первую очередь, я думаю, что нужно обратить внимание на то, как работает компания, во что она инвестирует</w:t>
      </w:r>
      <w:r>
        <w:t>»</w:t>
      </w:r>
      <w:r w:rsidR="00C477DC" w:rsidRPr="00722E73">
        <w:t>, - высказалась эксперт Меруерт Махмутова.</w:t>
      </w:r>
    </w:p>
    <w:p w14:paraId="3F159568" w14:textId="77777777" w:rsidR="00C477DC" w:rsidRPr="00722E73" w:rsidRDefault="00C477DC" w:rsidP="00C477DC">
      <w:r w:rsidRPr="00722E73">
        <w:t>В управлении пенсионными накоплениями важны не только высокая доходность, но и стабильность. Эксперты предполагают, что частные управляющие предложат разные стратегии: от консервативных и стабильных до более доходных, но и более рискованных. Поэтому важно внимательно изучить условия и договор.</w:t>
      </w:r>
    </w:p>
    <w:p w14:paraId="3A1179D8" w14:textId="5AF34F1B" w:rsidR="00C477DC" w:rsidRPr="00722E73" w:rsidRDefault="00430677" w:rsidP="00C477DC">
      <w:r>
        <w:t>«</w:t>
      </w:r>
      <w:r w:rsidR="00C477DC" w:rsidRPr="00722E73">
        <w:t xml:space="preserve">Не смотрите на проценты, смотрите на бренд, стабильность не поленитесь посмотреть, наверное, портфель, куда они вкладывают. Если стандартно говорят </w:t>
      </w:r>
      <w:r>
        <w:t>«</w:t>
      </w:r>
      <w:r w:rsidR="00C477DC" w:rsidRPr="00722E73">
        <w:t>Мы Apple, Tesla, Google и все будет хорошо</w:t>
      </w:r>
      <w:r>
        <w:t>»</w:t>
      </w:r>
      <w:r w:rsidR="00C477DC" w:rsidRPr="00722E73">
        <w:t>, - это, конечно, обман. Завтра вы будете там на пенсии летать на собственном самолете - это, конечно, рекламный трюк</w:t>
      </w:r>
      <w:r>
        <w:t>»</w:t>
      </w:r>
      <w:r w:rsidR="00C477DC" w:rsidRPr="00722E73">
        <w:t>, - добавил финансист Расул Рысмамбетов.</w:t>
      </w:r>
    </w:p>
    <w:p w14:paraId="4B7C1CC0" w14:textId="77777777" w:rsidR="00C477DC" w:rsidRPr="00722E73" w:rsidRDefault="00C477DC" w:rsidP="00C477DC">
      <w:r w:rsidRPr="00722E73">
        <w:t>Возникает главный вопрос: насколько вообще безопасно передавать пенсионные накопления частному управляющему. Финансисты говорят: рынок пенсионных активов жестко регулируется, потерять деньги будет сложно, а вот доходность может оказаться ниже ожидаемой. В таком случае управляющего можно будет сменить.</w:t>
      </w:r>
    </w:p>
    <w:p w14:paraId="7367BDF3" w14:textId="77777777" w:rsidR="00C477DC" w:rsidRPr="00722E73" w:rsidRDefault="00C477DC" w:rsidP="00C477DC">
      <w:r w:rsidRPr="00722E73">
        <w:t>Есть и еще один важный момент - комиссия. По закону частный управляющий может удерживать до 7,5% от полученного инвестиционного дохода. Поэтому при выборе компании стоит смотреть не только на обещанную доходность, но и на то, сколько денег в итоге останется у самого вкладчика.</w:t>
      </w:r>
    </w:p>
    <w:p w14:paraId="6DEF0910" w14:textId="77777777" w:rsidR="00C477DC" w:rsidRPr="00722E73" w:rsidRDefault="00C477DC" w:rsidP="00C477DC">
      <w:r w:rsidRPr="00722E73">
        <w:t>Напомним, с 7 сентября казахстанцы смогут переводить все свои пенсионные накопления частным управляющим. Однако вместе с новой возможностью в Казахстане убрали и старый защитный механизм для накоплений.</w:t>
      </w:r>
    </w:p>
    <w:p w14:paraId="063B9956" w14:textId="77777777" w:rsidR="00C477DC" w:rsidRPr="00722E73" w:rsidRDefault="00C477DC" w:rsidP="00C477DC">
      <w:r w:rsidRPr="00722E73">
        <w:lastRenderedPageBreak/>
        <w:t>А о том, как выбрать частного управляющего пенсионными накоплениями, мы рассказывали здесь.</w:t>
      </w:r>
    </w:p>
    <w:p w14:paraId="25CF40AF" w14:textId="187687F6" w:rsidR="00C477DC" w:rsidRPr="00722E73" w:rsidRDefault="00AB78EF" w:rsidP="00C477DC">
      <w:hyperlink r:id="rId53" w:history="1">
        <w:r w:rsidR="00C477DC" w:rsidRPr="00722E73">
          <w:rPr>
            <w:rStyle w:val="a3"/>
          </w:rPr>
          <w:t>https://www.nur.kz/nurfin/pension/2415696-peredacha-pensionnyh-iz-enpf-chastnikam-kazahstancev-predupredili-ob-uderzhanii-komissii/</w:t>
        </w:r>
      </w:hyperlink>
      <w:r w:rsidR="00C477DC" w:rsidRPr="00722E73">
        <w:t xml:space="preserve"> </w:t>
      </w:r>
    </w:p>
    <w:p w14:paraId="44143F6F" w14:textId="77777777" w:rsidR="00306DEA" w:rsidRPr="00722E73" w:rsidRDefault="00306DEA" w:rsidP="00306DEA">
      <w:pPr>
        <w:pStyle w:val="2"/>
      </w:pPr>
      <w:bookmarkStart w:id="164" w:name="_Toc238453878"/>
      <w:r w:rsidRPr="00722E73">
        <w:t>Курсив, 21.08.2026, От чего зависит размер пенсии в Казахстане в 2026 году</w:t>
      </w:r>
      <w:bookmarkEnd w:id="164"/>
    </w:p>
    <w:p w14:paraId="57D27125" w14:textId="77777777" w:rsidR="00306DEA" w:rsidRPr="00722E73" w:rsidRDefault="00306DEA" w:rsidP="004D3BA1">
      <w:pPr>
        <w:pStyle w:val="3"/>
      </w:pPr>
      <w:bookmarkStart w:id="165" w:name="_Toc238453879"/>
      <w:r w:rsidRPr="00722E73">
        <w:t>В Казахстане размер пенсии рассчитывается индивидуально и зависит от трудового стажа, участия в пенсионной системе, дохода и объема пенсионных накоплений. Об этом напомнили в департаменте Комитета регулирования и контроля в сфере социальной защиты населения по Алматы.</w:t>
      </w:r>
      <w:bookmarkEnd w:id="165"/>
    </w:p>
    <w:p w14:paraId="3F4B80E4" w14:textId="77777777" w:rsidR="00306DEA" w:rsidRPr="00722E73" w:rsidRDefault="00306DEA" w:rsidP="00306DEA">
      <w:r w:rsidRPr="00722E73">
        <w:t>Пенсионное обеспечение включает несколько составляющих. Государственная базовая пенсионная выплата зависит от стажа участия в накопительной пенсионной системе, пенсионная выплата по возрасту — от трудового стажа до 1 января 1998 года и среднемесячного дохода, а накопительная выплата — от суммы пенсионных взносов в ЕНПФ.</w:t>
      </w:r>
    </w:p>
    <w:p w14:paraId="4E9C8C9C" w14:textId="77777777" w:rsidR="00306DEA" w:rsidRPr="00722E73" w:rsidRDefault="00306DEA" w:rsidP="00306DEA">
      <w:r w:rsidRPr="00722E73">
        <w:t>В 2026 году пенсионные выплаты по возрасту назначаются мужчинам с 63 лет, женщинам — с 61 года. Для отдельных категорий граждан предусмотрены специальные условия.</w:t>
      </w:r>
    </w:p>
    <w:p w14:paraId="66CB1815" w14:textId="77777777" w:rsidR="00306DEA" w:rsidRPr="00722E73" w:rsidRDefault="00306DEA" w:rsidP="00306DEA">
      <w:r w:rsidRPr="00722E73">
        <w:t>Максимальный доход, который учитывается при расчете вновь назначаемой пенсионной выплаты по возрасту, в 2026 году составляет 55 МРП, или 237 875 теңге.</w:t>
      </w:r>
    </w:p>
    <w:p w14:paraId="1867CE8C" w14:textId="77777777" w:rsidR="00306DEA" w:rsidRPr="00722E73" w:rsidRDefault="00306DEA" w:rsidP="00306DEA">
      <w:r w:rsidRPr="00722E73">
        <w:t>Размер государственной базовой пенсионной выплаты зависит от стажа участия в пенсионной системе. В него включаются трудовой стаж до 1 января 1998 года, периоды уплаты обязательных пенсионных взносов и другие периоды, предусмотренные Социальным кодексом.</w:t>
      </w:r>
    </w:p>
    <w:p w14:paraId="616BA06E" w14:textId="77777777" w:rsidR="00306DEA" w:rsidRPr="00722E73" w:rsidRDefault="00306DEA" w:rsidP="00306DEA">
      <w:r w:rsidRPr="00722E73">
        <w:t>С 1 января 2026 года при стаже участия в пенсионной системе до 10 лет включительно либо при его отсутствии базовая пенсия составляет 70% от прожиточного минимума. За каждый полный год сверх 10 лет размер выплаты увеличивается на 2%, но не может превышать 118% от прожиточного минимума.</w:t>
      </w:r>
    </w:p>
    <w:p w14:paraId="78F6986A" w14:textId="77777777" w:rsidR="00306DEA" w:rsidRPr="00722E73" w:rsidRDefault="00306DEA" w:rsidP="00306DEA">
      <w:r w:rsidRPr="00722E73">
        <w:t>В 2026 году минимальный размер базовой пенсионной выплаты составляет 35 596 теңге, максимальный — 60 005 теңге.</w:t>
      </w:r>
    </w:p>
    <w:p w14:paraId="27420F66" w14:textId="77777777" w:rsidR="00306DEA" w:rsidRPr="00722E73" w:rsidRDefault="00306DEA" w:rsidP="00306DEA">
      <w:r w:rsidRPr="00722E73">
        <w:t>При расчете стажа могут учитывать отдельные социально значимые периоды, в том числе воинскую службу, уход за детьми, обучение и другие обстоятельства.</w:t>
      </w:r>
    </w:p>
    <w:p w14:paraId="2C557D52" w14:textId="77777777" w:rsidR="00306DEA" w:rsidRPr="00722E73" w:rsidRDefault="00306DEA" w:rsidP="00306DEA">
      <w:r w:rsidRPr="00722E73">
        <w:t>Основным документом, подтверждающим трудовую деятельность, остается трудовая книжка. Если необходимых записей или документов нет, могут учитываться архивные справки и документы с места работы. В отдельных случаях факт трудовой деятельности может быть установлен через суд.</w:t>
      </w:r>
    </w:p>
    <w:p w14:paraId="66B56E48" w14:textId="77777777" w:rsidR="00306DEA" w:rsidRPr="00722E73" w:rsidRDefault="00306DEA" w:rsidP="00306DEA">
      <w:r w:rsidRPr="00722E73">
        <w:t>Назначение базовой пенсионной выплаты и пенсионных выплат по возрасту осуществляет Департамент Комитета регулирования и контроля в сфере социальной защиты населения Министерства труда и социальной защиты населения РК. Для оформления необходимо подать заявление через Госкорпорацию.</w:t>
      </w:r>
    </w:p>
    <w:p w14:paraId="5954A289" w14:textId="6C731886" w:rsidR="00306DEA" w:rsidRPr="00722E73" w:rsidRDefault="00306DEA" w:rsidP="00306DEA">
      <w:r w:rsidRPr="00722E73">
        <w:lastRenderedPageBreak/>
        <w:t xml:space="preserve">Ранее </w:t>
      </w:r>
      <w:r w:rsidR="00430677">
        <w:t>«</w:t>
      </w:r>
      <w:r w:rsidRPr="00722E73">
        <w:t>Курсив</w:t>
      </w:r>
      <w:r w:rsidR="00430677">
        <w:t>»</w:t>
      </w:r>
      <w:r w:rsidRPr="00722E73">
        <w:t xml:space="preserve"> писал, что в первом полугодии 2026 года переводы пенсионных накоплений из ЕНПФ в страховые компании выросли на 92,9% — до 292,8 млрд теңге. Основным драйвером стали договоры пенсионного аннуитета, на которые пришлось 63% страховых премий компаний по страхованию жизни. </w:t>
      </w:r>
    </w:p>
    <w:p w14:paraId="6EFA3360" w14:textId="33208C2F" w:rsidR="00111D7C" w:rsidRPr="00722E73" w:rsidRDefault="00AB78EF" w:rsidP="00306DEA">
      <w:hyperlink r:id="rId54" w:history="1">
        <w:r w:rsidR="00306DEA" w:rsidRPr="00722E73">
          <w:rPr>
            <w:rStyle w:val="a3"/>
          </w:rPr>
          <w:t>https://kz.kursiv.media/2026-08-20/lngr-pension-size-conditions/</w:t>
        </w:r>
      </w:hyperlink>
    </w:p>
    <w:p w14:paraId="2E02BE6D" w14:textId="77777777" w:rsidR="00C477DC" w:rsidRPr="00722E73" w:rsidRDefault="00C477DC" w:rsidP="00C477DC">
      <w:pPr>
        <w:pStyle w:val="2"/>
      </w:pPr>
      <w:bookmarkStart w:id="166" w:name="_Toc238453880"/>
      <w:r w:rsidRPr="00722E73">
        <w:t>Курсив, 21.08.2026, Казахстанцы больше накопили на депозитах, чем на пенсию</w:t>
      </w:r>
      <w:bookmarkEnd w:id="166"/>
    </w:p>
    <w:p w14:paraId="3A501A50" w14:textId="77777777" w:rsidR="00C477DC" w:rsidRPr="00722E73" w:rsidRDefault="00C477DC" w:rsidP="004D3BA1">
      <w:pPr>
        <w:pStyle w:val="3"/>
      </w:pPr>
      <w:bookmarkStart w:id="167" w:name="_Toc238453881"/>
      <w:r w:rsidRPr="00722E73">
        <w:t>Объем средств на депозитах физлиц в Казахстане превысил 30 трлн теңге. Это на 11,5% больше, чем накоплено в пенсионной системе, отметили в Казахстанском фонде гарантирования депозитов.</w:t>
      </w:r>
      <w:bookmarkEnd w:id="167"/>
    </w:p>
    <w:p w14:paraId="2E0E4A2D" w14:textId="77777777" w:rsidR="00C477DC" w:rsidRPr="00722E73" w:rsidRDefault="00C477DC" w:rsidP="00C477DC">
      <w:r w:rsidRPr="00722E73">
        <w:t>Казахстанский фонд гарантирования депозитов (КФГД) в своем обзоре сообщил, что по итогам второго квартала общий объем депозитов физлиц превысил 30 трлн теңге, увеличившись за квартал на 1,9 трлн теңге. Это стало историческим рекордом.</w:t>
      </w:r>
    </w:p>
    <w:p w14:paraId="75407563" w14:textId="77777777" w:rsidR="00C477DC" w:rsidRPr="00722E73" w:rsidRDefault="00C477DC" w:rsidP="00C477DC">
      <w:r w:rsidRPr="00722E73">
        <w:t>Почти весь квартал ставки по депозитам оставались высокими, что привлекало вкладчиков. Однако в июне базовая ставка была снижена, что будет влиять на ставки по депозитам в будущих периодах. При этом в КФГД считают, что сокращения депозитов ждать не стоит.</w:t>
      </w:r>
    </w:p>
    <w:p w14:paraId="44E45D63" w14:textId="75B9494B" w:rsidR="00C477DC" w:rsidRPr="00722E73" w:rsidRDefault="00430677" w:rsidP="00C477DC">
      <w:r>
        <w:t>«</w:t>
      </w:r>
      <w:r w:rsidR="00C477DC" w:rsidRPr="00722E73">
        <w:t>В то же время не стоит ожидать, что продолжение тренда на понижение ставок по депозитам приведет к снижению депозитной базы или существенному замедлению ее роста. Банковские депозиты стали основным инструментом накопления для казахстанцев, включая долгосрочные сбережения</w:t>
      </w:r>
      <w:r>
        <w:t>»</w:t>
      </w:r>
      <w:r w:rsidR="00C477DC" w:rsidRPr="00722E73">
        <w:t>, – отметили в фонде.</w:t>
      </w:r>
    </w:p>
    <w:p w14:paraId="07DF73B6" w14:textId="77777777" w:rsidR="00C477DC" w:rsidRPr="00722E73" w:rsidRDefault="00C477DC" w:rsidP="00C477DC">
      <w:r w:rsidRPr="00722E73">
        <w:t>Объем накопленных физлицами депозитов уже превысил объем пенсионных накоплений на 11,5%. Отметим, что, по данным ЕНПФ, на 1 июля накопления фонда составляли 26,9 трлн теңге. Таким образом, на депозитах казахстанцы действительно держат больше средств, чем отложили на пенсию.</w:t>
      </w:r>
    </w:p>
    <w:p w14:paraId="2266D14E" w14:textId="77777777" w:rsidR="00C477DC" w:rsidRPr="00722E73" w:rsidRDefault="00C477DC" w:rsidP="00C477DC">
      <w:r w:rsidRPr="00722E73">
        <w:t xml:space="preserve">Ранее сообщалось, что сберегательные депозиты, которые не предполагают досрочного снятия средств, во втором квартале снизились на 7,2%. При этом именно по таким вкладам банки предлагают самую высокую доходность. </w:t>
      </w:r>
    </w:p>
    <w:p w14:paraId="064C2CB3" w14:textId="33201169" w:rsidR="00306DEA" w:rsidRPr="00722E73" w:rsidRDefault="00AB78EF" w:rsidP="00C477DC">
      <w:hyperlink r:id="rId55" w:history="1">
        <w:r w:rsidR="00C477DC" w:rsidRPr="00722E73">
          <w:rPr>
            <w:rStyle w:val="a3"/>
          </w:rPr>
          <w:t>https://kz.kursiv.media/2026-08-21/svan-kazahstancy-nakopili-na-depozitah-bolshe-chem-v-pensionnom-fonde/</w:t>
        </w:r>
      </w:hyperlink>
    </w:p>
    <w:p w14:paraId="05679BCA" w14:textId="77777777" w:rsidR="00C477DC" w:rsidRPr="00722E73" w:rsidRDefault="00C477DC" w:rsidP="00C477DC"/>
    <w:p w14:paraId="0F91D1CE" w14:textId="77777777" w:rsidR="00111D7C" w:rsidRPr="00722E73" w:rsidRDefault="00111D7C" w:rsidP="00111D7C">
      <w:pPr>
        <w:pStyle w:val="10"/>
      </w:pPr>
      <w:bookmarkStart w:id="168" w:name="_Toc99271715"/>
      <w:bookmarkStart w:id="169" w:name="_Toc99318660"/>
      <w:bookmarkStart w:id="170" w:name="_Toc165991080"/>
      <w:bookmarkStart w:id="171" w:name="_Toc238453882"/>
      <w:r w:rsidRPr="00722E73">
        <w:lastRenderedPageBreak/>
        <w:t>Новости пенсионной отрасли стран дальнего зарубежья</w:t>
      </w:r>
      <w:bookmarkEnd w:id="168"/>
      <w:bookmarkEnd w:id="169"/>
      <w:bookmarkEnd w:id="170"/>
      <w:bookmarkEnd w:id="171"/>
    </w:p>
    <w:p w14:paraId="2503545C" w14:textId="08DB27DC" w:rsidR="00E71784" w:rsidRPr="00722E73" w:rsidRDefault="00E71784" w:rsidP="00E71784">
      <w:pPr>
        <w:pStyle w:val="2"/>
      </w:pPr>
      <w:bookmarkStart w:id="172" w:name="_Toc238453883"/>
      <w:r w:rsidRPr="00722E73">
        <w:t>Vietnam.vn, 21.08.2026, Снижение возраста для получения социальных пенсионных выплат: новая основа социального обеспечения для пожилых женщин</w:t>
      </w:r>
      <w:bookmarkEnd w:id="172"/>
    </w:p>
    <w:p w14:paraId="0BC811FC" w14:textId="77777777" w:rsidR="00E71784" w:rsidRPr="00722E73" w:rsidRDefault="00E71784" w:rsidP="004D3BA1">
      <w:pPr>
        <w:pStyle w:val="3"/>
      </w:pPr>
      <w:bookmarkStart w:id="173" w:name="_Toc238453884"/>
      <w:r w:rsidRPr="00722E73">
        <w:t>Снижение возраста получения социальных пенсионных выплат до 70 лет не только расширяет охват социальной защитой пожилых людей, но и является гуманным шагом, который помогает сократить гендерный разрыв и обеспечивает финансовую независимость миллионам женщин в пожилом возрасте.</w:t>
      </w:r>
      <w:bookmarkEnd w:id="173"/>
    </w:p>
    <w:p w14:paraId="1566ABBE" w14:textId="0E56DF05" w:rsidR="00E71784" w:rsidRPr="00722E73" w:rsidRDefault="00E71784" w:rsidP="00E71784">
      <w:r w:rsidRPr="00722E73">
        <w:t xml:space="preserve">В этом году госпоже Ву Тхань Хуонг, проживающей в районе Фо Вонг, квартал Бать Май, Ханой , исполнилось 70 лет. Ранее она много лет работала в продуктовом магазине Van Ho в Ханое. После этого она решила выйти на пенсию и получать единовременную выплату по социальному страхованию, чтобы покрыть расходы семьи. Без пенсии ее личная жизнь теперь полностью зависит от пенсии мужа. Госпожа Хуонг призналась: </w:t>
      </w:r>
      <w:r w:rsidR="00430677">
        <w:t>«</w:t>
      </w:r>
      <w:r w:rsidRPr="00722E73">
        <w:t>Теперь, когда у моего мужа еще есть пенсия, мы можем обходиться экономно. Но жизнь непредсказуема. Если, к сожалению, его пенсия закончится, я действительно не знаю, как буду справляться, когда стану старше и слабее. Иногда даже покупка пакета молока или каких-либо пищевых добавок требует тщательного обдумывания, потому что я боюсь стать обузой</w:t>
      </w:r>
      <w:r w:rsidR="00430677">
        <w:t>»</w:t>
      </w:r>
      <w:r w:rsidRPr="00722E73">
        <w:t>.</w:t>
      </w:r>
    </w:p>
    <w:p w14:paraId="1ED75E89" w14:textId="77777777" w:rsidR="00E71784" w:rsidRPr="00722E73" w:rsidRDefault="00E71784" w:rsidP="00E71784">
      <w:r w:rsidRPr="00722E73">
        <w:t>Ситуация г-жи Хуонг отражает широко распространенный пробел в системе социального обеспечения пожилых вьетнамских женщин. В преддверии важных изменений избиратели во многих провинциях и городах, таких как Ламдонг, Анзянг , Тайнинь, Ниньбинь и Куангчи, неоднократно подавали петиции с предложением снизить возраст получения пенсионных выплат до 70 лет и увеличить размер ежемесячного пособия.</w:t>
      </w:r>
    </w:p>
    <w:p w14:paraId="47525E53" w14:textId="77777777" w:rsidR="00E71784" w:rsidRPr="00722E73" w:rsidRDefault="00E71784" w:rsidP="00E71784">
      <w:r w:rsidRPr="00722E73">
        <w:t>Оглядываясь на процесс разработки политики, можно отметить, что правительство постепенно расширяло круг получателей помощи, постоянно снижая возраст получения социальной помощи для пожилых людей с 90 лет (в 2002 году) до 85 лет (в 2007 году) и 80 лет (в 2011 году). Совсем недавно Закон о социальном страховании 2024 года и Указ 176/2025/ND-CP (вступивший в силу с 1 июля 2025 года) снизили возраст получения пособий с 80 до 75 лет для лиц без пенсии и с 70 до менее 75 лет для малоимущих и находящихся на грани бедности домохозяйств.</w:t>
      </w:r>
    </w:p>
    <w:p w14:paraId="3DF9649A" w14:textId="337CDB62" w:rsidR="00E71784" w:rsidRPr="00722E73" w:rsidRDefault="00E71784" w:rsidP="00E71784">
      <w:r w:rsidRPr="00722E73">
        <w:t>Ожидается, что к июлю 2026 года примерно 2,5 миллиона человек по всей стране получат выгоду от этой системы социального обеспечения (увеличение на 500 000 человек, что доведет охват почти до 42%). Отвечая на петиции избирателей из различных провинций 10 августа 2026 года и публично объявленный в середине августа 2026 года, министр здравоохранения Дао Хун Лан заявил, что Министерство здравоохранения представило правительству проект постановления, заменяющего постановление 20/2021/ND-CP, предлагающий увеличение пособия с 500 000 до 540 000 донгов в месяц (увеличение на 8%). Одновременно проект поправок к Закону о социальном страховании предлагает гибкий механизм: позволяющий правительству заблаговременно определять план постепенного снижения возраста получения пособия до 70 лет в зависимости от бюджетного баланса вместо того чтобы устанавливать жесткий возраст в законе.</w:t>
      </w:r>
    </w:p>
    <w:p w14:paraId="2395489B" w14:textId="1C6D8D39" w:rsidR="00E71784" w:rsidRPr="00722E73" w:rsidRDefault="00E71784" w:rsidP="00E71784">
      <w:r w:rsidRPr="00722E73">
        <w:lastRenderedPageBreak/>
        <w:t xml:space="preserve">В докладе </w:t>
      </w:r>
      <w:r w:rsidR="00430677">
        <w:t>«</w:t>
      </w:r>
      <w:r w:rsidRPr="00722E73">
        <w:t>Гендерная диагностика вьетнамского рынка труда за 2025 год</w:t>
      </w:r>
      <w:r w:rsidR="00430677">
        <w:t>»</w:t>
      </w:r>
      <w:r w:rsidRPr="00722E73">
        <w:t xml:space="preserve"> по-прежнему отмечается, что обеспечение пенсионного дохода является одним из ключевых вопросов, требующих гендерно-ориентированного подхода в политике.</w:t>
      </w:r>
    </w:p>
    <w:p w14:paraId="310F21ED" w14:textId="77777777" w:rsidR="00E71784" w:rsidRPr="00722E73" w:rsidRDefault="00E71784" w:rsidP="00E71784">
      <w:r w:rsidRPr="00722E73">
        <w:t>Эта информация вселяет большую надежду, поскольку женщины неизменно являются наиболее обездоленной группой с точки зрения доступа к пенсионным выплатам в пожилом возрасте. Разрыв в доступе к пенсионным пособиям между мужчинами и женщинами четко отражен в международных исследованиях. Отчет ООН-Женщины указывает на то, что, согласно данным за 2019 год, только 16% женщин в возрасте 65 лет и старше во Вьетнаме получают накопительную пенсию, по сравнению с 27,3% мужчин. В группе лиц в возрасте 80 лет и старше этот разрыв еще более выражен: 6,9% для женщин против 25,9% для мужчин.</w:t>
      </w:r>
    </w:p>
    <w:p w14:paraId="2C953CBE" w14:textId="4A402612" w:rsidR="00E71784" w:rsidRPr="00722E73" w:rsidRDefault="00E71784" w:rsidP="00E71784">
      <w:r w:rsidRPr="00722E73">
        <w:t xml:space="preserve">Примечательно, что этот разрыв нельзя объяснить простым утверждением о том, что женщины </w:t>
      </w:r>
      <w:r w:rsidR="00430677">
        <w:t>«</w:t>
      </w:r>
      <w:r w:rsidRPr="00722E73">
        <w:t>меньше участвуют в системе социального страхования</w:t>
      </w:r>
      <w:r w:rsidR="00430677">
        <w:t>»</w:t>
      </w:r>
      <w:r w:rsidRPr="00722E73">
        <w:t>. Данные ООН-Женщины подтверждают, что и в 2019 году примерно 31,3% работающих женщин вносили взносы в систему социального страхования, что выше, чем 22,1% у мужчин. В возрастной группе 25-29 лет уровень участия женщин достиг 58,5%, по сравнению с 38,6% у мужчин. Таким образом, преимущество участия на ранних этапах трудовой жизни не автоматически приводит к преимуществам при выходе на пенсию в старости.</w:t>
      </w:r>
    </w:p>
    <w:p w14:paraId="74480EFA" w14:textId="77777777" w:rsidR="00E71784" w:rsidRPr="00722E73" w:rsidRDefault="00E71784" w:rsidP="00E71784">
      <w:r w:rsidRPr="00722E73">
        <w:t>Анализ Международной организации труда (МОТ) показывает, что пенсионные системы, основанные на истории занятости и доходов, отражают накопившиеся на протяжении всей жизни неблагоприятные факторы, с которыми сталкиваются женщины, включая перерывы в карьере из-за родов, неоплачиваемые обязанности по уходу за членами семьи, неравенство в доходах и короткие периоды внесения взносов. В докладе о гендерной диагностике вьетнамского рынка труда за 2025 год также указывается, что обеспечение пенсионного дохода является ключевой проблемой, требующей гендерно-ориентированного подхода к политике.</w:t>
      </w:r>
    </w:p>
    <w:p w14:paraId="0B737161" w14:textId="77777777" w:rsidR="00E71784" w:rsidRPr="00722E73" w:rsidRDefault="00E71784" w:rsidP="00E71784">
      <w:r w:rsidRPr="00722E73">
        <w:t>Кроме того, демографические факторы усугубляют актуальность проблемы. По данным Главного статистического управления, средняя продолжительность жизни населения Вьетнама в 2025 году достигнет 74,7 лет; при этом у женщин она составит 77,3 года, что на 5 лет больше, чем у мужчин (72,3 года). Увеличение продолжительности жизни — это достижение в области развития, но когда увеличение продолжительности жизни сопровождается меньшей вероятностью получения пенсии, пожилые женщины сталкиваются с риском длительной нестабильности доходов в пожилом возрасте.</w:t>
      </w:r>
    </w:p>
    <w:p w14:paraId="66D140B8" w14:textId="77777777" w:rsidR="00E71784" w:rsidRPr="00722E73" w:rsidRDefault="00E71784" w:rsidP="00E71784">
      <w:r w:rsidRPr="00722E73">
        <w:t>Снижение возраста для получения социальных пенсионных выплат: новая основа социального обеспечения для пожилых женщин - Фото 2.</w:t>
      </w:r>
    </w:p>
    <w:p w14:paraId="04ACD2AD" w14:textId="77777777" w:rsidR="00E71784" w:rsidRPr="00722E73" w:rsidRDefault="00E71784" w:rsidP="00E71784">
      <w:r w:rsidRPr="00722E73">
        <w:t>Постепенное снижение возраста получения пособий с 80 до 75, а затем до 70 лет — это гуманный подход, помогающий учитывать различия в исходном возрасте мужчин и женщин и гарантирующий, что никто не останется без внимания на поздних этапах жизни.</w:t>
      </w:r>
    </w:p>
    <w:p w14:paraId="751AE5AD" w14:textId="77777777" w:rsidR="00E71784" w:rsidRPr="00722E73" w:rsidRDefault="00E71784" w:rsidP="00E71784">
      <w:r w:rsidRPr="00722E73">
        <w:t>Система социальной защиты расширяет возможности женщин.</w:t>
      </w:r>
    </w:p>
    <w:p w14:paraId="23EA0BD8" w14:textId="6DEB7689" w:rsidR="00E71784" w:rsidRPr="00722E73" w:rsidRDefault="00E71784" w:rsidP="00E71784">
      <w:r w:rsidRPr="00722E73">
        <w:t xml:space="preserve">Узнав, что Министерство здравоохранения предлагает провести исследование по снижению возраста получения пособий до 70 лет и увеличению размера выплат, г-жа Хуонг не смогла скрыть своего предвкушения: </w:t>
      </w:r>
      <w:r w:rsidR="00430677">
        <w:t>«</w:t>
      </w:r>
      <w:r w:rsidRPr="00722E73">
        <w:t xml:space="preserve">Если эта политика будет принята, люди, которым только что исполнилось 70 лет, сразу же начнут получать отдельное пособие. </w:t>
      </w:r>
      <w:r w:rsidRPr="00722E73">
        <w:lastRenderedPageBreak/>
        <w:t>Деньги не очень большие, но с дополнительной медицинской страховкой и некоторыми личными средствами на расходы я буду чувствовать себя гораздо увереннее и независимее, мне не придется постоянно беспокоиться о том, что я буду зависеть только от одного источника дохода</w:t>
      </w:r>
      <w:r w:rsidR="00430677">
        <w:t>»</w:t>
      </w:r>
      <w:r w:rsidRPr="00722E73">
        <w:t>.</w:t>
      </w:r>
    </w:p>
    <w:p w14:paraId="64D529D2" w14:textId="14EE864A" w:rsidR="00E71784" w:rsidRPr="00722E73" w:rsidRDefault="00E71784" w:rsidP="00E71784">
      <w:r w:rsidRPr="00722E73">
        <w:t xml:space="preserve">Согласившись с этой политикой, 71-летняя г-жа Нгуен Тхи Тхао из района Фу Тхуонг в Ханое также отметила: </w:t>
      </w:r>
      <w:r w:rsidR="00430677">
        <w:t>«</w:t>
      </w:r>
      <w:r w:rsidRPr="00722E73">
        <w:t>В этом возрасте у многих моих подруг нет пенсии. Раньше мы слышали, что нужно ждать до 80 лет, что казалось слишком далеко, и многие боялись, что не доживут до этого возраста. Теперь снижение минимального возраста до 75 лет и стремление к 70 — это действительно политика, которая полностью соответствует желаниям людей. С этой фиксированной суммой денег мы, пожилые женщины, чувствуем себя увереннее, можем сами планировать свое питание, лекарства и больше не чувствуем себя полностью зависимыми</w:t>
      </w:r>
      <w:r w:rsidR="00430677">
        <w:t>»</w:t>
      </w:r>
      <w:r w:rsidRPr="00722E73">
        <w:t>.</w:t>
      </w:r>
    </w:p>
    <w:p w14:paraId="60B23AA6" w14:textId="77777777" w:rsidR="00E71784" w:rsidRPr="00722E73" w:rsidRDefault="00E71784" w:rsidP="00E71784">
      <w:r w:rsidRPr="00722E73">
        <w:t>Наряду с расширением возрастного диапазона и повышением уровня поддержки, прорывным решением, предложенным Министерством здравоохранения, является цифровизация процесса подачи заявок . Бумажные документы будут заменены цифровыми данными в электронной среде, что позволит окончательно решить проблему громоздких и длительных процедур, из-за которых многие пожилые люди умирают, не успев получить свои пособия.</w:t>
      </w:r>
    </w:p>
    <w:p w14:paraId="3080D895" w14:textId="77777777" w:rsidR="00E71784" w:rsidRPr="00722E73" w:rsidRDefault="00E71784" w:rsidP="00E71784">
      <w:r w:rsidRPr="00722E73">
        <w:t>Для того чтобы система социального пенсионного обеспечения действительно способствовала сокращению гендерного разрыва , эксперты считают, что необходимо сделать еще один шаг в ее реализации: данные о 2,5 миллионах нынешних получателей должны периодически публиковаться с разбивкой по полу, возрастной группе, региону и уровню экономической независимости. Успешный отчет не может полагаться исключительно на одну общую цифру.</w:t>
      </w:r>
    </w:p>
    <w:p w14:paraId="5A01A3A5" w14:textId="3E137852" w:rsidR="00E71784" w:rsidRPr="00722E73" w:rsidRDefault="00E71784" w:rsidP="00E71784">
      <w:r w:rsidRPr="00722E73">
        <w:t xml:space="preserve">В то же время, на Национальной конференции по чествованию выдающихся пожилых людей в июне 2026 года правительство четко обозначило свое стремление перейти от мышления, основанного лишь на </w:t>
      </w:r>
      <w:r w:rsidR="00430677">
        <w:t>«</w:t>
      </w:r>
      <w:r w:rsidRPr="00722E73">
        <w:t>заботе</w:t>
      </w:r>
      <w:r w:rsidR="00430677">
        <w:t>»</w:t>
      </w:r>
      <w:r w:rsidRPr="00722E73">
        <w:t xml:space="preserve">, к сочетанию </w:t>
      </w:r>
      <w:r w:rsidR="00430677">
        <w:t>«</w:t>
      </w:r>
      <w:r w:rsidRPr="00722E73">
        <w:t>защиты, заботы и продвижения роли</w:t>
      </w:r>
      <w:r w:rsidR="00430677">
        <w:t>»</w:t>
      </w:r>
      <w:r w:rsidRPr="00722E73">
        <w:t xml:space="preserve"> пожилых людей — сектора, в котором более 9 миллионов человек по-прежнему непосредственно заняты трудом и производством. Обеспечение минимального дохода создаст прочную основу для того, чтобы пожилые женщины могли сохранить свою автономию и продолжать участвовать в жизни общества в соответствии со своими способностями.</w:t>
      </w:r>
    </w:p>
    <w:p w14:paraId="0BEFD0C7" w14:textId="77777777" w:rsidR="00E71784" w:rsidRPr="00722E73" w:rsidRDefault="00E71784" w:rsidP="00E71784">
      <w:r w:rsidRPr="00722E73">
        <w:t>В долгосрочной перспективе социальные пенсионные выплаты не могут заменить задачу сокращения разрыва в системе социального страхования. Однако постепенное снижение возраста получения пособий с 80 до 75, а затем до 70 лет является гуманным подходом, помогающим учитывать различия в стартовых условиях для мужчин и женщин и гарантирующим, что никто не останется без поддержки на поздних этапах жизни.</w:t>
      </w:r>
    </w:p>
    <w:p w14:paraId="4D8E44F2" w14:textId="7FCF3B33" w:rsidR="00E71784" w:rsidRDefault="00AB78EF" w:rsidP="00E71784">
      <w:hyperlink r:id="rId56" w:history="1">
        <w:r w:rsidR="00E71784" w:rsidRPr="00722E73">
          <w:rPr>
            <w:rStyle w:val="a3"/>
          </w:rPr>
          <w:t>https://www.vietnam.vn/ru/ha-tuoi-tro-cap-huu-tri-xa-hoi-diem-tua-an-sinh-moi-cho-phu-nu-cao-tuoi</w:t>
        </w:r>
      </w:hyperlink>
      <w:r w:rsidR="00E71784" w:rsidRPr="00722E73">
        <w:t xml:space="preserve"> </w:t>
      </w:r>
    </w:p>
    <w:p w14:paraId="01ADED2A" w14:textId="77777777" w:rsidR="00D14F63" w:rsidRDefault="00D14F63" w:rsidP="00D14F63">
      <w:pPr>
        <w:pStyle w:val="2"/>
      </w:pPr>
      <w:bookmarkStart w:id="174" w:name="_Toc238453885"/>
      <w:r>
        <w:lastRenderedPageBreak/>
        <w:t>Красная Весна, 21.08.2026, Меньше половины молодых немцев доверяют пенсионной системе Германии</w:t>
      </w:r>
      <w:bookmarkEnd w:id="174"/>
    </w:p>
    <w:p w14:paraId="08700C93" w14:textId="77777777" w:rsidR="00D14F63" w:rsidRDefault="00D14F63" w:rsidP="004D3BA1">
      <w:pPr>
        <w:pStyle w:val="3"/>
      </w:pPr>
      <w:bookmarkStart w:id="175" w:name="_Toc238453886"/>
      <w:r>
        <w:t>Доверие молодых людей к государственной пенсионной системе продолжает снижаться, следует из результатов опроса, проведенного институтом анализа общественного мнения Forsa, опубликованных 20 августа новостным порталом T-Online.</w:t>
      </w:r>
      <w:bookmarkEnd w:id="175"/>
    </w:p>
    <w:p w14:paraId="4D9F0C3D" w14:textId="77777777" w:rsidR="00D14F63" w:rsidRDefault="00D14F63" w:rsidP="00D14F63">
      <w:r>
        <w:t>Согласно опросу, только 49% молодых людей в возрасте от 18 до 30 лет в Германии теперь ожидают получать какую-либо государственную пенсию в будущем. В прошлом году этот показатель составлял 56%.</w:t>
      </w:r>
    </w:p>
    <w:p w14:paraId="69A570C4" w14:textId="77777777" w:rsidR="00D14F63" w:rsidRDefault="00D14F63" w:rsidP="00D14F63">
      <w:r>
        <w:t>В то же время 79% опрошенных обеспокоены своими пенсионными накоплениями и опасаются, что в старости не будут финансово обеспечены. Однако многие молодые люди уже откладывают средства на пенсию. Результаты опроса показывают, что более половины респондентов копят на пенсию.</w:t>
      </w:r>
    </w:p>
    <w:p w14:paraId="0AE40059" w14:textId="77777777" w:rsidR="00D14F63" w:rsidRDefault="00D14F63" w:rsidP="00D14F63">
      <w:r>
        <w:t>Анонимизированные данные о клиентах немецкого онлайн-банка ING также показывают, что 47% молодых клиентов, имеющих брокерские счета, регулярно откладывают средства через план сбережений в ценных бумагах, в среднем по €365 (35,5 тыс. руб.) в месяц. В прошлом году эта цифра составляла €351 (34 тыс. руб.). Ключевую роль играют биржевые фонды: по данным банка, 90% депозитов инвестируются именно в этот тип активов.</w:t>
      </w:r>
    </w:p>
    <w:p w14:paraId="67EE1472" w14:textId="77777777" w:rsidR="00D14F63" w:rsidRDefault="00D14F63" w:rsidP="00D14F63">
      <w:r>
        <w:t>Отмечается, что запуск пенсионного сберегательного счета, запланированный на январь 2027 года, также вызывает интерес у многих молодых людей. Согласно опросу, 65% молодых людей в возрасте от 18 до 30 лет считают такой счет привлекательным. В то же время, эта модель еще не получила широкого распространения. Особенно заметна разница между женщинами и мужчинами: лишь около половины молодых женщин знакомы с пенсионным сберегательным счетом, по сравнению с 66% молодых мужчин.</w:t>
      </w:r>
    </w:p>
    <w:p w14:paraId="5D5A2EEE" w14:textId="3D0B5341" w:rsidR="00D14F63" w:rsidRPr="00722E73" w:rsidRDefault="00AB78EF" w:rsidP="00D14F63">
      <w:hyperlink r:id="rId57" w:history="1">
        <w:r w:rsidR="00D14F63" w:rsidRPr="00032499">
          <w:rPr>
            <w:rStyle w:val="a3"/>
          </w:rPr>
          <w:t>https://rossaprimavera.ru/news/21713016/menshe-poloviny-molodyh-nemtsev-doveryayut-pensionnoy-sisteme-germanii</w:t>
        </w:r>
      </w:hyperlink>
      <w:r w:rsidR="00D14F63">
        <w:t xml:space="preserve"> </w:t>
      </w:r>
    </w:p>
    <w:p w14:paraId="14E67E13" w14:textId="77777777" w:rsidR="00640E39" w:rsidRPr="00722E73" w:rsidRDefault="00640E39" w:rsidP="00640E39">
      <w:pPr>
        <w:pStyle w:val="2"/>
      </w:pPr>
      <w:bookmarkStart w:id="176" w:name="_Toc238453887"/>
      <w:bookmarkStart w:id="177" w:name="_GoBack"/>
      <w:r w:rsidRPr="00722E73">
        <w:t>Постньюс, 21.08.2026, Скоро 25? Пора копить на пенсию!</w:t>
      </w:r>
      <w:bookmarkEnd w:id="176"/>
    </w:p>
    <w:p w14:paraId="697F585F" w14:textId="77777777" w:rsidR="00640E39" w:rsidRPr="00722E73" w:rsidRDefault="00640E39" w:rsidP="004D3BA1">
      <w:pPr>
        <w:pStyle w:val="3"/>
      </w:pPr>
      <w:bookmarkStart w:id="178" w:name="_Toc238453888"/>
      <w:r w:rsidRPr="00722E73">
        <w:t>Но американские зумеры начинают готовиться к ней неожиданно рано. По данным Bank of America, средний представитель Gen Z начинает откладывать на пенсию примерно в 24 года — на десять лет раньше среднего бумера.</w:t>
      </w:r>
      <w:bookmarkEnd w:id="178"/>
    </w:p>
    <w:p w14:paraId="556E1A90" w14:textId="77777777" w:rsidR="00640E39" w:rsidRPr="00722E73" w:rsidRDefault="00640E39" w:rsidP="00640E39">
      <w:r w:rsidRPr="00722E73">
        <w:t>И это происходит у поколения, которому одновременно всё сложнее выполнить куда более близкие пункты взрослой жизни. Больше 30% американских зумеров говорят, что из-за денег откладывали покупку жилья, а около четверти — рождение детей.</w:t>
      </w:r>
    </w:p>
    <w:p w14:paraId="7BFDEF49" w14:textId="77777777" w:rsidR="00640E39" w:rsidRPr="00722E73" w:rsidRDefault="00640E39" w:rsidP="00640E39">
      <w:r w:rsidRPr="00722E73">
        <w:t>Получается странная последовательность: квартира пока кажется слишком дорогой, дети — тоже, зато деньги для себя семидесятилетнего уже можно начать откладывать сегодня.</w:t>
      </w:r>
    </w:p>
    <w:p w14:paraId="57D1AFB7" w14:textId="77777777" w:rsidR="00640E39" w:rsidRPr="00722E73" w:rsidRDefault="00640E39" w:rsidP="00640E39">
      <w:r w:rsidRPr="00722E73">
        <w:t>Квартира требует сотни тысяч. Инвестиции можно начать с телефона</w:t>
      </w:r>
    </w:p>
    <w:p w14:paraId="224EE469" w14:textId="77777777" w:rsidR="00640E39" w:rsidRPr="00722E73" w:rsidRDefault="00640E39" w:rsidP="00640E39">
      <w:r w:rsidRPr="00722E73">
        <w:t>Особенно хорошо этот сдвиг видно не только по пенсионным счетам.</w:t>
      </w:r>
    </w:p>
    <w:p w14:paraId="479D5D52" w14:textId="77777777" w:rsidR="00640E39" w:rsidRPr="00722E73" w:rsidRDefault="00640E39" w:rsidP="00640E39">
      <w:r w:rsidRPr="00722E73">
        <w:lastRenderedPageBreak/>
        <w:t>JPMorganChase Institute изучил реальные переводы клиентов на инвестиционные счета и обнаружил огромную разницу между поколениями. Среди людей, которым в 2024 году было 25 лет, 37% уже переводили деньги на розничные инвестиционные счета с 22 лет. Среди 25-летних в 2015 году таких было всего 6%.</w:t>
      </w:r>
    </w:p>
    <w:p w14:paraId="7B11F012" w14:textId="77777777" w:rsidR="00640E39" w:rsidRPr="00722E73" w:rsidRDefault="00640E39" w:rsidP="00640E39">
      <w:r w:rsidRPr="00722E73">
        <w:t>Важно: это не 401(k) и не пенсионные накопления — JPMorgan считает обычные инвестиционные счета отдельно. Но направление то же самое: молодые начинают покупать финансовые активы заметно раньше.</w:t>
      </w:r>
    </w:p>
    <w:p w14:paraId="7A33E835" w14:textId="77777777" w:rsidR="00640E39" w:rsidRPr="00722E73" w:rsidRDefault="00640E39" w:rsidP="00640E39">
      <w:r w:rsidRPr="00722E73">
        <w:t>И здесь современная взрослая жизнь немного меняет порядок действий.</w:t>
      </w:r>
    </w:p>
    <w:p w14:paraId="34603B41" w14:textId="77777777" w:rsidR="00640E39" w:rsidRPr="00722E73" w:rsidRDefault="00640E39" w:rsidP="00640E39">
      <w:r w:rsidRPr="00722E73">
        <w:t>Чтобы начать инвестировать, не нужен первоначальный взнос на квартиру. Необязательно ждать повышения или свадьбы. Достаточно открыть приложение и регулярно переводить туда относительно небольшую сумму.</w:t>
      </w:r>
    </w:p>
    <w:p w14:paraId="6ACE0C25" w14:textId="7A7CB766" w:rsidR="00640E39" w:rsidRPr="00722E73" w:rsidRDefault="00640E39" w:rsidP="00640E39">
      <w:r w:rsidRPr="00722E73">
        <w:t xml:space="preserve">Квартира начинается с огромного числа. Инвестиционный счёт — с кнопки </w:t>
      </w:r>
      <w:r w:rsidR="00430677">
        <w:t>«</w:t>
      </w:r>
      <w:r w:rsidRPr="00722E73">
        <w:t>пополнить</w:t>
      </w:r>
      <w:r w:rsidR="00430677">
        <w:t>»</w:t>
      </w:r>
      <w:r w:rsidRPr="00722E73">
        <w:t>.</w:t>
      </w:r>
    </w:p>
    <w:p w14:paraId="7DB4D7FB" w14:textId="77777777" w:rsidR="00640E39" w:rsidRPr="00722E73" w:rsidRDefault="00640E39" w:rsidP="00640E39">
      <w:r w:rsidRPr="00722E73">
        <w:t>Похоже, недоступность жилья сама толкает деньги на биржу</w:t>
      </w:r>
    </w:p>
    <w:p w14:paraId="1DCEB1CB" w14:textId="77777777" w:rsidR="00640E39" w:rsidRPr="00722E73" w:rsidRDefault="00640E39" w:rsidP="00640E39">
      <w:r w:rsidRPr="00722E73">
        <w:t>JPMorgan осторожно допускает именно такую связь.</w:t>
      </w:r>
    </w:p>
    <w:p w14:paraId="1D878B18" w14:textId="77777777" w:rsidR="00640E39" w:rsidRPr="00722E73" w:rsidRDefault="00640E39" w:rsidP="00640E39">
      <w:r w:rsidRPr="00722E73">
        <w:t>Доступность жилья в США остаётся исторически низкой, молодых покупателей становится меньше, а инвестиционная активность среди них одновременно выросла. Исследователи предполагают, что часть сбережений просто меняет направление: если собрать капитал через недвижимость стало сложнее, финансовые активы выглядят более доступным способом начать накапливать богатство.</w:t>
      </w:r>
    </w:p>
    <w:p w14:paraId="73EFE318" w14:textId="77777777" w:rsidR="00640E39" w:rsidRPr="00722E73" w:rsidRDefault="00640E39" w:rsidP="00640E39">
      <w:r w:rsidRPr="00722E73">
        <w:t>Средний возраст покупателя первого жилья в США к 2024 году вообще вырос до рекордных 38 лет.</w:t>
      </w:r>
    </w:p>
    <w:p w14:paraId="54E80594" w14:textId="77777777" w:rsidR="00640E39" w:rsidRPr="00722E73" w:rsidRDefault="00640E39" w:rsidP="00640E39">
      <w:r w:rsidRPr="00722E73">
        <w:t>Это не означает, что зумеры разлюбили квартиры и решили вместо них купить ETF.</w:t>
      </w:r>
    </w:p>
    <w:p w14:paraId="642AF454" w14:textId="77777777" w:rsidR="00640E39" w:rsidRPr="00722E73" w:rsidRDefault="00640E39" w:rsidP="00640E39">
      <w:r w:rsidRPr="00722E73">
        <w:t>Скорее один финансовый milestone отодвинулся настолько далеко, что пришлось искать другой, который можно начать прямо сейчас.</w:t>
      </w:r>
    </w:p>
    <w:p w14:paraId="5EEC1421" w14:textId="77777777" w:rsidR="00640E39" w:rsidRPr="00722E73" w:rsidRDefault="00640E39" w:rsidP="00640E39">
      <w:r w:rsidRPr="00722E73">
        <w:t>Самое смешное: зумеры при этом не выглядят суперсберегателями</w:t>
      </w:r>
    </w:p>
    <w:p w14:paraId="21CD191F" w14:textId="77777777" w:rsidR="00640E39" w:rsidRPr="00722E73" w:rsidRDefault="00640E39" w:rsidP="00640E39">
      <w:r w:rsidRPr="00722E73">
        <w:t>Bank of America фиксирует ещё один парадокс.</w:t>
      </w:r>
    </w:p>
    <w:p w14:paraId="544979A6" w14:textId="77777777" w:rsidR="00640E39" w:rsidRPr="00722E73" w:rsidRDefault="00640E39" w:rsidP="00640E39">
      <w:r w:rsidRPr="00722E73">
        <w:t>У Gen Z сейчас самое низкое соотношение накоплений к расходам среди поколений. Они продолжают покупать кофе, косметику, путешествия и прочие little treats — и одновременно начинают готовиться к далёкой старости раньше родителей.</w:t>
      </w:r>
    </w:p>
    <w:p w14:paraId="21CCC8C5" w14:textId="77777777" w:rsidR="00640E39" w:rsidRPr="00722E73" w:rsidRDefault="00640E39" w:rsidP="00640E39">
      <w:r w:rsidRPr="00722E73">
        <w:t>То есть перед нами не поколение, которое в 22 года отказалось от жизни ради пенсионного счёта.</w:t>
      </w:r>
    </w:p>
    <w:p w14:paraId="483F03E2" w14:textId="77777777" w:rsidR="00640E39" w:rsidRPr="00722E73" w:rsidRDefault="00640E39" w:rsidP="00640E39">
      <w:r w:rsidRPr="00722E73">
        <w:t>Оно скорее пытается делать всё одновременно: купить маленькую радость сегодня и хоть немного денег отправить человеку, которым станет через сорок лет.</w:t>
      </w:r>
    </w:p>
    <w:p w14:paraId="3484D888" w14:textId="77777777" w:rsidR="00640E39" w:rsidRPr="00722E73" w:rsidRDefault="00640E39" w:rsidP="00640E39">
      <w:r w:rsidRPr="00722E73">
        <w:t>В России молодые тоже хотят начинать раньше — пока в основном в теории</w:t>
      </w:r>
    </w:p>
    <w:p w14:paraId="6773B4AB" w14:textId="77777777" w:rsidR="00640E39" w:rsidRPr="00722E73" w:rsidRDefault="00640E39" w:rsidP="00640E39">
      <w:r w:rsidRPr="00722E73">
        <w:t>Российские данные показывают похожее отношение к долгосрочным накоплениям, хотя реальное поведение пока заметно осторожнее.</w:t>
      </w:r>
    </w:p>
    <w:p w14:paraId="5CE6E71A" w14:textId="77DAA342" w:rsidR="00640E39" w:rsidRPr="00722E73" w:rsidRDefault="00640E39" w:rsidP="00640E39">
      <w:r w:rsidRPr="00722E73">
        <w:t xml:space="preserve">В исследовании НПФ </w:t>
      </w:r>
      <w:r w:rsidR="00430677">
        <w:t>«</w:t>
      </w:r>
      <w:r w:rsidRPr="00722E73">
        <w:t>Будущее</w:t>
      </w:r>
      <w:r w:rsidR="00430677">
        <w:t>»</w:t>
      </w:r>
      <w:r w:rsidRPr="00722E73">
        <w:t xml:space="preserve"> и РЭУ им. Плеханова среди 1,2 тыс. россиян 18–35 лет 71% заявили, что начинать копить на пенсию стоит до 35 лет. Но фактически долгосрочные накопления уже формировали только 12%, ещё 46% собирались начать.</w:t>
      </w:r>
    </w:p>
    <w:p w14:paraId="213CA843" w14:textId="76F0F66A" w:rsidR="00640E39" w:rsidRPr="00722E73" w:rsidRDefault="00640E39" w:rsidP="00640E39">
      <w:r w:rsidRPr="00722E73">
        <w:lastRenderedPageBreak/>
        <w:t xml:space="preserve">И вот здесь новый образ зумера становится интереснее привычного </w:t>
      </w:r>
      <w:r w:rsidR="00430677">
        <w:t>«</w:t>
      </w:r>
      <w:r w:rsidRPr="00722E73">
        <w:t>молодёжь не думает о будущем</w:t>
      </w:r>
      <w:r w:rsidR="00430677">
        <w:t>»</w:t>
      </w:r>
      <w:r w:rsidRPr="00722E73">
        <w:t>.</w:t>
      </w:r>
    </w:p>
    <w:p w14:paraId="2F0FE7AF" w14:textId="77777777" w:rsidR="00640E39" w:rsidRPr="00722E73" w:rsidRDefault="00640E39" w:rsidP="00640E39">
      <w:r w:rsidRPr="00722E73">
        <w:t>Похоже, она о нём думает.</w:t>
      </w:r>
    </w:p>
    <w:p w14:paraId="1037FA25" w14:textId="77777777" w:rsidR="00640E39" w:rsidRPr="00722E73" w:rsidRDefault="00640E39" w:rsidP="00640E39">
      <w:r w:rsidRPr="00722E73">
        <w:t>Просто квартира теперь может находиться дальше в будущем, чем пенсионный счёт.</w:t>
      </w:r>
    </w:p>
    <w:p w14:paraId="443A9EB1" w14:textId="7364E051" w:rsidR="00640E39" w:rsidRDefault="00AB78EF" w:rsidP="00640E39">
      <w:hyperlink r:id="rId58" w:history="1">
        <w:r w:rsidR="00640E39" w:rsidRPr="00722E73">
          <w:rPr>
            <w:rStyle w:val="a3"/>
          </w:rPr>
          <w:t>https://postnews.ru/n/61001</w:t>
        </w:r>
      </w:hyperlink>
      <w:bookmarkEnd w:id="177"/>
      <w:r w:rsidR="00640E39" w:rsidRPr="00722E73">
        <w:t xml:space="preserve"> </w:t>
      </w:r>
    </w:p>
    <w:p w14:paraId="4B71C976" w14:textId="15161DCA" w:rsidR="000402EC" w:rsidRDefault="000402EC" w:rsidP="000402EC">
      <w:pPr>
        <w:pStyle w:val="2"/>
      </w:pPr>
      <w:bookmarkStart w:id="179" w:name="_Toc238453889"/>
      <w:r>
        <w:t>Dialectic.club, 21.08.2026, В США хотят запретить списывать пенсии за долги по обучению</w:t>
      </w:r>
      <w:bookmarkEnd w:id="179"/>
    </w:p>
    <w:p w14:paraId="674A9D4A" w14:textId="77777777" w:rsidR="000402EC" w:rsidRDefault="000402EC" w:rsidP="004D3BA1">
      <w:pPr>
        <w:pStyle w:val="3"/>
      </w:pPr>
      <w:bookmarkStart w:id="180" w:name="_Toc238453890"/>
      <w:r>
        <w:t>Американские профсоюзные группы инициировали создание федерального закона для защиты пенсионных выплат от удержаний в счет неоплаченных студенческих кредитов. Об этом сообщает официальный сайт сенатора Берни Сандерса.</w:t>
      </w:r>
      <w:bookmarkEnd w:id="180"/>
    </w:p>
    <w:p w14:paraId="34810F87" w14:textId="77777777" w:rsidR="000402EC" w:rsidRDefault="000402EC" w:rsidP="000402EC">
      <w:r>
        <w:t>Кампанию организовала коалиция из профсоюза учителей, правозащитных центров и альянсов пенсионеров. Под давлением общественников сенатор Берни Сандерс совместно с коллегами подготовил профильный нормативный акт для рассмотрения в парламенте. Политики планируют вынести документ на голосование в сентябре сразу после возобновления работы Сената. Авторы предлагают полностью лишить министерство финансов США права списывать деньги со счетов пожилых граждан и людей с инвалидностью ради погашения просроченных образовательных займов. Действующее законодательство позволяет властям принудительно забирать до 15% от ежемесячного социального пособия должника.</w:t>
      </w:r>
    </w:p>
    <w:p w14:paraId="563D7A3E" w14:textId="77777777" w:rsidR="000402EC" w:rsidRDefault="000402EC" w:rsidP="000402EC">
      <w:r>
        <w:t>Представители профсоюзных структур мотивируют свои требования резким падением уровня жизни уязвимых слоев населения. Половина столкнувшихся с удержаниями граждан признались в вынужденном отказе от покупки жизненно необходимых лекарств и регулярных визитов к врачам. Правозащитники настаивают на недопустимости лишения пожилых американцев последних средств к существованию на фоне стремительно растущих цен на медицинское обслуживание, продукты питания и аренду жилья. Парламентарии активно транслируют данные тезисы и используют собранную активистами статистику для продвижения запретительных мер в правительственных кругах.</w:t>
      </w:r>
    </w:p>
    <w:p w14:paraId="0F879250" w14:textId="77777777" w:rsidR="000402EC" w:rsidRDefault="000402EC" w:rsidP="000402EC">
      <w:r>
        <w:t>Проблема неоплаченных займов на образование приобрела в Соединенных Штатах массовый характер и затронула каждого четвертого выпускника. Сегодня в состоянии дефолта по кредитам находятся более девяти миллионов граждан. Около трети пожилых заемщиков критически зависят от государственных начислений и не имеют иных источников дохода для обслуживания накопившихся долгов.</w:t>
      </w:r>
    </w:p>
    <w:p w14:paraId="6B0793B9" w14:textId="653C74D6" w:rsidR="000402EC" w:rsidRPr="00722E73" w:rsidRDefault="00AB78EF" w:rsidP="000402EC">
      <w:hyperlink r:id="rId59" w:history="1">
        <w:r w:rsidR="000402EC" w:rsidRPr="00032499">
          <w:rPr>
            <w:rStyle w:val="a3"/>
          </w:rPr>
          <w:t>https://dialectic.club/2026/08/21/v-ssha-khotyat-zapretit-spisyvat-pensii-za-dolgi-po-obucheniyu/</w:t>
        </w:r>
      </w:hyperlink>
      <w:r w:rsidR="000402EC">
        <w:t xml:space="preserve"> </w:t>
      </w:r>
    </w:p>
    <w:p w14:paraId="648E8AE5" w14:textId="77777777" w:rsidR="002150A2" w:rsidRPr="00722E73" w:rsidRDefault="002150A2" w:rsidP="002150A2">
      <w:pPr>
        <w:pStyle w:val="2"/>
      </w:pPr>
      <w:bookmarkStart w:id="181" w:name="_Toc238453891"/>
      <w:bookmarkEnd w:id="124"/>
      <w:r w:rsidRPr="00722E73">
        <w:lastRenderedPageBreak/>
        <w:t>Avtovesti.com, 21.08.2026, Профсоюз Hyundai впервые за десятилетие объявил полноценную забастовку из-за пенсионного возраста и опасений по поводу ИИ</w:t>
      </w:r>
      <w:bookmarkEnd w:id="181"/>
    </w:p>
    <w:p w14:paraId="4B7367A1" w14:textId="77777777" w:rsidR="002150A2" w:rsidRPr="00722E73" w:rsidRDefault="002150A2" w:rsidP="004D3BA1">
      <w:pPr>
        <w:pStyle w:val="3"/>
      </w:pPr>
      <w:bookmarkStart w:id="182" w:name="_Toc238453892"/>
      <w:r w:rsidRPr="00722E73">
        <w:t>Профсоюз южнокорейского автопроизводителя Hyundai Motor провёл в пятницу первую за десять лет полномасштабную забастовку после того, как переговоры по заработной плате зашли в тупик. Работники добиваются повышения пенсионного возраста и гарантий защиты рабочих мест на фоне внедрения искусственного интеллекта и автоматизации.</w:t>
      </w:r>
      <w:bookmarkEnd w:id="182"/>
    </w:p>
    <w:p w14:paraId="255B6FAB" w14:textId="77777777" w:rsidR="002150A2" w:rsidRPr="00722E73" w:rsidRDefault="002150A2" w:rsidP="002150A2">
      <w:r w:rsidRPr="00722E73">
        <w:t>Бастующие сотрудники Hyundai Motor, дочерней компании Kia и поставщиков комплектующих провели митинг у штаб-квартиры Hyundai Motor в Сеуле, надев красные повязки на голову и выдвигая требования, среди которых - предоставление поставщикам комплектующих права повышать цены и увеличение действующего пенсионного возраста с нынешних 60 лет. Лидер профсоюза Hyundai Ли Джон Чхоль заявил со сцены митинга, что ключевые сотрудники, благодаря которым Hyundai и Kia на протяжении 35-40 лет оставались сильнейшей компанией в мире, сейчас переводятся на контрактные должности.</w:t>
      </w:r>
    </w:p>
    <w:p w14:paraId="3FD7C757" w14:textId="77777777" w:rsidR="002150A2" w:rsidRPr="00722E73" w:rsidRDefault="002150A2" w:rsidP="002150A2">
      <w:r w:rsidRPr="00722E73">
        <w:t>По данным представителя профсоюза, в забастовке в пятницу приняли участие около 40 тысяч членов профсоюза Hyundai Motor, а на митинг в Сеуле собрались от 1200 до 1300 человек. С учётом участников других профсоюзов и объединений, входящих в головной профсоюз, общая численность собравшихся в столице оценивается примерно в 3 тысячи человек.</w:t>
      </w:r>
    </w:p>
    <w:p w14:paraId="540734BD" w14:textId="77777777" w:rsidR="002150A2" w:rsidRPr="00722E73" w:rsidRDefault="002150A2" w:rsidP="002150A2">
      <w:r w:rsidRPr="00722E73">
        <w:t>Однодневная забастовка отражает нарастающую напряжённость на рынке труда Южной Кореи после избрания в прошлом году президента-либерала Ли Джэ Мёна, придерживающегося проработнической позиции. Ей предшествовала серия частичных остановок работы с конца июля, которые, по оценкам агентства Yonhap, привели к срыву производства 55,2 тысячи автомобилей на сумму свыше 139,2 млрд рублей по текущему курсу Банка России.</w:t>
      </w:r>
    </w:p>
    <w:p w14:paraId="337F1239" w14:textId="77777777" w:rsidR="002150A2" w:rsidRPr="00722E73" w:rsidRDefault="002150A2" w:rsidP="002150A2">
      <w:r w:rsidRPr="00722E73">
        <w:t>Трудовой конфликт добавляет сложностей автопроизводителю, который в июле сообщил, что не рассчитывает достичь глобального плана продаж в текущем году на фоне растущей конкуренции со стороны китайских брендов в Европе и снижения продаж в Южной Корее.</w:t>
      </w:r>
    </w:p>
    <w:p w14:paraId="2CEAED33" w14:textId="77777777" w:rsidR="002150A2" w:rsidRPr="00722E73" w:rsidRDefault="002150A2" w:rsidP="002150A2">
      <w:r w:rsidRPr="00722E73">
        <w:t>Требование профсоюза о повышении обязательного пенсионного возраста соответствует обещанию президента Ли Джэ Мёна постепенно увеличивать этот показатель в одной из стран с самым быстрым старением населения в мире. Помимо этого, профсоюз добивается повышения премий с 750% до 800% от размера месячного оклада, а также требует гарантий сохранения рабочих мест в условиях внедрения компанией технологий искусственного интеллекта и автоматизации.</w:t>
      </w:r>
    </w:p>
    <w:p w14:paraId="4B9A84DC" w14:textId="77777777" w:rsidR="002150A2" w:rsidRPr="00722E73" w:rsidRDefault="002150A2" w:rsidP="002150A2">
      <w:r w:rsidRPr="00722E73">
        <w:t>Hyundai, которой принадлежит производитель человекоподобных роботов Boston Dynamics, ранее заявляла о планах развернуть таких роботов на своём заводе в штате Джорджия в США начиная с 2028 года с последующим расширением их применения на других производственных площадках. Hyundai выпускает автомобили в Чехии, а Kia располагает заводом в Словакии.</w:t>
      </w:r>
    </w:p>
    <w:p w14:paraId="01E7C2C5" w14:textId="020D2423" w:rsidR="002150A2" w:rsidRPr="00722E73" w:rsidRDefault="002150A2" w:rsidP="002150A2">
      <w:r w:rsidRPr="00722E73">
        <w:lastRenderedPageBreak/>
        <w:t xml:space="preserve">Представитель профсоюза Hyundai Motor Ким Джин Ук сообщил, что стороны по-прежнему расходятся во мнениях по вопросам пенсионного возраста, премий и ряду других тем. По его словам, профсоюз готов возобновить переговоры по заработной плате, однако намерен обсуждать планы дальнейших забастовочных действий, если руководство не представит </w:t>
      </w:r>
      <w:r w:rsidR="00430677">
        <w:t>«</w:t>
      </w:r>
      <w:r w:rsidRPr="00722E73">
        <w:t>перспективных предложений</w:t>
      </w:r>
      <w:r w:rsidR="00430677">
        <w:t>»</w:t>
      </w:r>
      <w:r w:rsidRPr="00722E73">
        <w:t>.</w:t>
      </w:r>
    </w:p>
    <w:p w14:paraId="3327A0B0" w14:textId="77777777" w:rsidR="002150A2" w:rsidRPr="00722E73" w:rsidRDefault="002150A2" w:rsidP="002150A2">
      <w:r w:rsidRPr="00722E73">
        <w:t>В Hyundai Motor заявили о готовности искать решения путём диалога, отметив, что забастовочные действия способны сказаться на клиентах, партнёрах и деятельности компании, и подчеркнули, что стороны находятся на важном этапе, требующем совместной работы для успешного перехода к будущим моделям мобильности.</w:t>
      </w:r>
    </w:p>
    <w:p w14:paraId="682A7CE9" w14:textId="06426316" w:rsidR="00CA32BC" w:rsidRPr="00722E73" w:rsidRDefault="00AB78EF" w:rsidP="002150A2">
      <w:hyperlink r:id="rId60" w:history="1">
        <w:r w:rsidR="002150A2" w:rsidRPr="00722E73">
          <w:rPr>
            <w:rStyle w:val="a3"/>
          </w:rPr>
          <w:t>https://avtovesti.com/profsoyuz-hyundai-vpervye-za-desyatiletie-obyavil-polnocennuyu-zabastovku-iz-za-pensionnogo-vozrasta-i-opasenij-po-povodu-ii/</w:t>
        </w:r>
      </w:hyperlink>
    </w:p>
    <w:p w14:paraId="3229C6B6" w14:textId="77777777" w:rsidR="002150A2" w:rsidRPr="00722E73" w:rsidRDefault="002150A2" w:rsidP="002150A2"/>
    <w:p w14:paraId="4DDD6BF5" w14:textId="74C70F3E" w:rsidR="00CA32BC" w:rsidRPr="00DE6076" w:rsidRDefault="00CA32BC" w:rsidP="00CA32BC"/>
    <w:sectPr w:rsidR="00CA32BC" w:rsidRPr="00DE6076" w:rsidSect="00B01BEA">
      <w:headerReference w:type="default" r:id="rId61"/>
      <w:footerReference w:type="default" r:id="rId62"/>
      <w:pgSz w:w="11906" w:h="16838" w:code="9"/>
      <w:pgMar w:top="1985"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8A847E" w14:textId="77777777" w:rsidR="00AB78EF" w:rsidRDefault="00AB78EF">
      <w:r>
        <w:separator/>
      </w:r>
    </w:p>
  </w:endnote>
  <w:endnote w:type="continuationSeparator" w:id="0">
    <w:p w14:paraId="5F8AE7C1" w14:textId="77777777" w:rsidR="00AB78EF" w:rsidRDefault="00AB7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26B16" w14:textId="4A2D7D45" w:rsidR="00D64E5C" w:rsidRPr="00D64E5C" w:rsidRDefault="00D64E5C" w:rsidP="00D64E5C">
    <w:pPr>
      <w:pStyle w:val="af4"/>
      <w:pBdr>
        <w:top w:val="thinThickSmallGap" w:sz="24" w:space="1" w:color="622423"/>
      </w:pBdr>
      <w:tabs>
        <w:tab w:val="clear" w:pos="4677"/>
        <w:tab w:val="clear" w:pos="9355"/>
        <w:tab w:val="right" w:pos="9071"/>
      </w:tabs>
      <w:rPr>
        <w:rFonts w:ascii="Cambria" w:hAnsi="Cambria"/>
      </w:rPr>
    </w:pPr>
    <w:r w:rsidRPr="00D64E5C">
      <w:tab/>
    </w:r>
    <w:r w:rsidR="0016758D" w:rsidRPr="00CB47BF">
      <w:rPr>
        <w:b/>
      </w:rPr>
      <w:fldChar w:fldCharType="begin"/>
    </w:r>
    <w:r w:rsidRPr="00CB47BF">
      <w:rPr>
        <w:b/>
      </w:rPr>
      <w:instrText xml:space="preserve"> PAGE   \* MERGEFORMAT </w:instrText>
    </w:r>
    <w:r w:rsidR="0016758D" w:rsidRPr="00CB47BF">
      <w:rPr>
        <w:b/>
      </w:rPr>
      <w:fldChar w:fldCharType="separate"/>
    </w:r>
    <w:r w:rsidR="00E87012" w:rsidRPr="00E87012">
      <w:rPr>
        <w:rFonts w:ascii="Cambria" w:hAnsi="Cambria"/>
        <w:b/>
        <w:noProof/>
      </w:rPr>
      <w:t>84</w:t>
    </w:r>
    <w:r w:rsidR="0016758D" w:rsidRPr="00CB47BF">
      <w:rPr>
        <w:b/>
      </w:rPr>
      <w:fldChar w:fldCharType="end"/>
    </w:r>
  </w:p>
  <w:p w14:paraId="7422EB21" w14:textId="77777777" w:rsidR="00876F05" w:rsidRPr="00D15988" w:rsidRDefault="00876F05" w:rsidP="00D64E5C">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3FFF8F" w14:textId="77777777" w:rsidR="00AB78EF" w:rsidRDefault="00AB78EF">
      <w:r>
        <w:separator/>
      </w:r>
    </w:p>
  </w:footnote>
  <w:footnote w:type="continuationSeparator" w:id="0">
    <w:p w14:paraId="6F9982CF" w14:textId="77777777" w:rsidR="00AB78EF" w:rsidRDefault="00AB78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00D38" w14:textId="7D1CD740" w:rsidR="00CB76D2" w:rsidRDefault="009C5A94" w:rsidP="00122493">
    <w:pPr>
      <w:tabs>
        <w:tab w:val="left" w:pos="555"/>
        <w:tab w:val="right" w:pos="9071"/>
      </w:tabs>
      <w:jc w:val="center"/>
    </w:pPr>
    <w:r>
      <w:rPr>
        <w:noProof/>
      </w:rPr>
      <mc:AlternateContent>
        <mc:Choice Requires="wps">
          <w:drawing>
            <wp:anchor distT="0" distB="0" distL="114300" distR="114300" simplePos="0" relativeHeight="251657728" behindDoc="0" locked="0" layoutInCell="1" allowOverlap="1" wp14:anchorId="02F52629" wp14:editId="4D3ECBCA">
              <wp:simplePos x="0" y="0"/>
              <wp:positionH relativeFrom="column">
                <wp:posOffset>1619250</wp:posOffset>
              </wp:positionH>
              <wp:positionV relativeFrom="paragraph">
                <wp:posOffset>-173990</wp:posOffset>
              </wp:positionV>
              <wp:extent cx="2395220" cy="396875"/>
              <wp:effectExtent l="0" t="6985" r="5080" b="5715"/>
              <wp:wrapNone/>
              <wp:docPr id="13439982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5220" cy="39687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F52629" id="AutoShape 10" o:spid="_x0000_s1026" style="position:absolute;left:0;text-align:left;margin-left:127.5pt;margin-top:-13.7pt;width:188.6pt;height:3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" stroked="f">
              <v:textbo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v:textbox>
            </v:roundrect>
          </w:pict>
        </mc:Fallback>
      </mc:AlternateContent>
    </w:r>
    <w:r w:rsidR="00122493">
      <w:t xml:space="preserve">             </w:t>
    </w:r>
  </w:p>
  <w:p w14:paraId="26F7ECB2" w14:textId="56E9D0FD" w:rsidR="00122493" w:rsidRDefault="00CB76D2" w:rsidP="00122493">
    <w:pPr>
      <w:tabs>
        <w:tab w:val="left" w:pos="555"/>
        <w:tab w:val="right" w:pos="9071"/>
      </w:tabs>
      <w:jc w:val="center"/>
    </w:pPr>
    <w:r>
      <w:tab/>
    </w:r>
    <w:r w:rsidR="00122493">
      <w:tab/>
    </w:r>
    <w:r w:rsidR="009C5A94">
      <w:rPr>
        <w:noProof/>
      </w:rPr>
      <w:drawing>
        <wp:inline distT="0" distB="0" distL="0" distR="0" wp14:anchorId="11C5ADCB" wp14:editId="2DBA15FA">
          <wp:extent cx="2179955" cy="49720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9955" cy="4972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AC290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97470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1646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7945E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D4D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3261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3E20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9691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7858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8F46E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8146D7"/>
    <w:multiLevelType w:val="hybridMultilevel"/>
    <w:tmpl w:val="F2CAC62A"/>
    <w:lvl w:ilvl="0" w:tplc="F4C02EC8">
      <w:start w:val="1"/>
      <w:numFmt w:val="bullet"/>
      <w:pStyle w:val="1"/>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15B0303E"/>
    <w:multiLevelType w:val="hybridMultilevel"/>
    <w:tmpl w:val="2564F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AD776F"/>
    <w:multiLevelType w:val="multilevel"/>
    <w:tmpl w:val="4FBA2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A1494A"/>
    <w:multiLevelType w:val="hybridMultilevel"/>
    <w:tmpl w:val="C012F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D293481"/>
    <w:multiLevelType w:val="hybridMultilevel"/>
    <w:tmpl w:val="E31A1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14605C4"/>
    <w:multiLevelType w:val="hybridMultilevel"/>
    <w:tmpl w:val="8F16C64E"/>
    <w:lvl w:ilvl="0" w:tplc="04190001">
      <w:start w:val="1"/>
      <w:numFmt w:val="bullet"/>
      <w:lvlText w:val=""/>
      <w:lvlJc w:val="left"/>
      <w:pPr>
        <w:tabs>
          <w:tab w:val="num" w:pos="720"/>
        </w:tabs>
        <w:ind w:left="720" w:hanging="360"/>
      </w:pPr>
      <w:rPr>
        <w:rFonts w:ascii="Symbol" w:hAnsi="Symbol" w:hint="default"/>
      </w:rPr>
    </w:lvl>
    <w:lvl w:ilvl="1" w:tplc="37284FEA">
      <w:start w:val="1"/>
      <w:numFmt w:val="bullet"/>
      <w:lvlText w:val="-"/>
      <w:lvlJc w:val="left"/>
      <w:pPr>
        <w:tabs>
          <w:tab w:val="num" w:pos="1440"/>
        </w:tabs>
        <w:ind w:left="1440" w:hanging="360"/>
      </w:pPr>
      <w:rPr>
        <w:rFonts w:ascii="Times New Roman" w:eastAsia="Arial Unicode MS"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72017E"/>
    <w:multiLevelType w:val="multilevel"/>
    <w:tmpl w:val="06F6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7B2DC4"/>
    <w:multiLevelType w:val="multilevel"/>
    <w:tmpl w:val="0C86B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FB40D9B"/>
    <w:multiLevelType w:val="multilevel"/>
    <w:tmpl w:val="2F8A28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21553F6"/>
    <w:multiLevelType w:val="hybridMultilevel"/>
    <w:tmpl w:val="A45CE8F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0" w15:restartNumberingAfterBreak="0">
    <w:nsid w:val="435E3B98"/>
    <w:multiLevelType w:val="hybridMultilevel"/>
    <w:tmpl w:val="C75C8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E4A261A"/>
    <w:multiLevelType w:val="multilevel"/>
    <w:tmpl w:val="D6900B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15E4C01"/>
    <w:multiLevelType w:val="hybridMultilevel"/>
    <w:tmpl w:val="A18C2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49D5BB2"/>
    <w:multiLevelType w:val="hybridMultilevel"/>
    <w:tmpl w:val="28581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88656C3"/>
    <w:multiLevelType w:val="multilevel"/>
    <w:tmpl w:val="5A84D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CDE7C1B"/>
    <w:multiLevelType w:val="multilevel"/>
    <w:tmpl w:val="EA86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406DC2"/>
    <w:multiLevelType w:val="hybridMultilevel"/>
    <w:tmpl w:val="0DF600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3F0671"/>
    <w:multiLevelType w:val="hybridMultilevel"/>
    <w:tmpl w:val="97041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ACC3340"/>
    <w:multiLevelType w:val="multilevel"/>
    <w:tmpl w:val="AD24B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2"/>
  </w:num>
  <w:num w:numId="3">
    <w:abstractNumId w:val="28"/>
  </w:num>
  <w:num w:numId="4">
    <w:abstractNumId w:val="17"/>
  </w:num>
  <w:num w:numId="5">
    <w:abstractNumId w:val="18"/>
  </w:num>
  <w:num w:numId="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21"/>
  </w:num>
  <w:num w:numId="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15"/>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9"/>
  </w:num>
  <w:num w:numId="24">
    <w:abstractNumId w:val="27"/>
  </w:num>
  <w:num w:numId="25">
    <w:abstractNumId w:val="20"/>
  </w:num>
  <w:num w:numId="26">
    <w:abstractNumId w:val="13"/>
  </w:num>
  <w:num w:numId="27">
    <w:abstractNumId w:val="11"/>
  </w:num>
  <w:num w:numId="28">
    <w:abstractNumId w:val="22"/>
  </w:num>
  <w:num w:numId="29">
    <w:abstractNumId w:val="23"/>
  </w:num>
  <w:num w:numId="30">
    <w:abstractNumId w:val="14"/>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ABA"/>
    <w:rsid w:val="00000423"/>
    <w:rsid w:val="000008BF"/>
    <w:rsid w:val="00000925"/>
    <w:rsid w:val="00000C34"/>
    <w:rsid w:val="00001218"/>
    <w:rsid w:val="00001928"/>
    <w:rsid w:val="00001DC7"/>
    <w:rsid w:val="000024DF"/>
    <w:rsid w:val="000032A8"/>
    <w:rsid w:val="00003588"/>
    <w:rsid w:val="00003792"/>
    <w:rsid w:val="00003997"/>
    <w:rsid w:val="00004024"/>
    <w:rsid w:val="0000408E"/>
    <w:rsid w:val="000045B5"/>
    <w:rsid w:val="000045C7"/>
    <w:rsid w:val="000046BE"/>
    <w:rsid w:val="00004CBC"/>
    <w:rsid w:val="000060F4"/>
    <w:rsid w:val="00006AB3"/>
    <w:rsid w:val="00007352"/>
    <w:rsid w:val="0000788E"/>
    <w:rsid w:val="00011DCE"/>
    <w:rsid w:val="00011F4B"/>
    <w:rsid w:val="00012066"/>
    <w:rsid w:val="00013CA1"/>
    <w:rsid w:val="00013DA3"/>
    <w:rsid w:val="0001460C"/>
    <w:rsid w:val="00014851"/>
    <w:rsid w:val="00014ED6"/>
    <w:rsid w:val="00015103"/>
    <w:rsid w:val="00016578"/>
    <w:rsid w:val="000166B7"/>
    <w:rsid w:val="000173F8"/>
    <w:rsid w:val="00017DAF"/>
    <w:rsid w:val="000214CF"/>
    <w:rsid w:val="0002219C"/>
    <w:rsid w:val="000224D4"/>
    <w:rsid w:val="00022552"/>
    <w:rsid w:val="00022EEA"/>
    <w:rsid w:val="0002331C"/>
    <w:rsid w:val="0002368C"/>
    <w:rsid w:val="0002440D"/>
    <w:rsid w:val="00024DD7"/>
    <w:rsid w:val="000252F4"/>
    <w:rsid w:val="00025C39"/>
    <w:rsid w:val="00025D7E"/>
    <w:rsid w:val="00026667"/>
    <w:rsid w:val="00026696"/>
    <w:rsid w:val="00026A5A"/>
    <w:rsid w:val="00026B66"/>
    <w:rsid w:val="00026FD0"/>
    <w:rsid w:val="00027A51"/>
    <w:rsid w:val="00027FFA"/>
    <w:rsid w:val="00030572"/>
    <w:rsid w:val="0003060B"/>
    <w:rsid w:val="000306B3"/>
    <w:rsid w:val="00031095"/>
    <w:rsid w:val="00031459"/>
    <w:rsid w:val="000316E1"/>
    <w:rsid w:val="00031BEF"/>
    <w:rsid w:val="00032FE8"/>
    <w:rsid w:val="00033896"/>
    <w:rsid w:val="000342C0"/>
    <w:rsid w:val="00034842"/>
    <w:rsid w:val="00035A6F"/>
    <w:rsid w:val="00035EF6"/>
    <w:rsid w:val="0003736E"/>
    <w:rsid w:val="0003750D"/>
    <w:rsid w:val="000402EC"/>
    <w:rsid w:val="00040453"/>
    <w:rsid w:val="00040688"/>
    <w:rsid w:val="0004081E"/>
    <w:rsid w:val="000425D1"/>
    <w:rsid w:val="00042F75"/>
    <w:rsid w:val="0004327C"/>
    <w:rsid w:val="000434FF"/>
    <w:rsid w:val="000435CC"/>
    <w:rsid w:val="00043EB5"/>
    <w:rsid w:val="000449B0"/>
    <w:rsid w:val="00044DAB"/>
    <w:rsid w:val="00044FF0"/>
    <w:rsid w:val="00046577"/>
    <w:rsid w:val="0004668F"/>
    <w:rsid w:val="00046E6B"/>
    <w:rsid w:val="00046F49"/>
    <w:rsid w:val="00047284"/>
    <w:rsid w:val="000475BD"/>
    <w:rsid w:val="00047902"/>
    <w:rsid w:val="000479AC"/>
    <w:rsid w:val="000479B5"/>
    <w:rsid w:val="00047CA3"/>
    <w:rsid w:val="00047D25"/>
    <w:rsid w:val="00047DF0"/>
    <w:rsid w:val="00047E8B"/>
    <w:rsid w:val="00051033"/>
    <w:rsid w:val="0005172F"/>
    <w:rsid w:val="00051910"/>
    <w:rsid w:val="00051AC6"/>
    <w:rsid w:val="00052B94"/>
    <w:rsid w:val="000536D6"/>
    <w:rsid w:val="00053F0D"/>
    <w:rsid w:val="000551CD"/>
    <w:rsid w:val="00055295"/>
    <w:rsid w:val="00056890"/>
    <w:rsid w:val="00056FB7"/>
    <w:rsid w:val="00056FC1"/>
    <w:rsid w:val="00057E6B"/>
    <w:rsid w:val="00057EDF"/>
    <w:rsid w:val="00057F9D"/>
    <w:rsid w:val="00060215"/>
    <w:rsid w:val="000609EC"/>
    <w:rsid w:val="00060BE3"/>
    <w:rsid w:val="00060C72"/>
    <w:rsid w:val="00060DFF"/>
    <w:rsid w:val="00060FA8"/>
    <w:rsid w:val="000610AF"/>
    <w:rsid w:val="000610D7"/>
    <w:rsid w:val="000621BE"/>
    <w:rsid w:val="000623CD"/>
    <w:rsid w:val="00062422"/>
    <w:rsid w:val="0006388C"/>
    <w:rsid w:val="00064511"/>
    <w:rsid w:val="0006456B"/>
    <w:rsid w:val="00064657"/>
    <w:rsid w:val="00064F8E"/>
    <w:rsid w:val="00065194"/>
    <w:rsid w:val="0006546E"/>
    <w:rsid w:val="0006553D"/>
    <w:rsid w:val="00067548"/>
    <w:rsid w:val="00067BB4"/>
    <w:rsid w:val="00067F39"/>
    <w:rsid w:val="00071D93"/>
    <w:rsid w:val="000720C5"/>
    <w:rsid w:val="00072501"/>
    <w:rsid w:val="000726EE"/>
    <w:rsid w:val="00072BE2"/>
    <w:rsid w:val="00073070"/>
    <w:rsid w:val="00073671"/>
    <w:rsid w:val="0007372A"/>
    <w:rsid w:val="00073790"/>
    <w:rsid w:val="000740B6"/>
    <w:rsid w:val="000749A3"/>
    <w:rsid w:val="000755E4"/>
    <w:rsid w:val="0007561A"/>
    <w:rsid w:val="0007579D"/>
    <w:rsid w:val="00075912"/>
    <w:rsid w:val="000759EE"/>
    <w:rsid w:val="00076407"/>
    <w:rsid w:val="00076AD1"/>
    <w:rsid w:val="00076EF5"/>
    <w:rsid w:val="00077B8F"/>
    <w:rsid w:val="00080608"/>
    <w:rsid w:val="0008110E"/>
    <w:rsid w:val="0008167F"/>
    <w:rsid w:val="00082816"/>
    <w:rsid w:val="00083502"/>
    <w:rsid w:val="0008384D"/>
    <w:rsid w:val="00083C23"/>
    <w:rsid w:val="00084E2A"/>
    <w:rsid w:val="00084F93"/>
    <w:rsid w:val="00085E50"/>
    <w:rsid w:val="00085EB1"/>
    <w:rsid w:val="00086433"/>
    <w:rsid w:val="000867E7"/>
    <w:rsid w:val="00086E3C"/>
    <w:rsid w:val="0008719E"/>
    <w:rsid w:val="00087714"/>
    <w:rsid w:val="000904AD"/>
    <w:rsid w:val="000905F2"/>
    <w:rsid w:val="000907CC"/>
    <w:rsid w:val="000912D7"/>
    <w:rsid w:val="00091BE5"/>
    <w:rsid w:val="00091E81"/>
    <w:rsid w:val="00092188"/>
    <w:rsid w:val="00092B0E"/>
    <w:rsid w:val="00092B60"/>
    <w:rsid w:val="00093E4A"/>
    <w:rsid w:val="0009401E"/>
    <w:rsid w:val="00094725"/>
    <w:rsid w:val="00095459"/>
    <w:rsid w:val="0009547A"/>
    <w:rsid w:val="000954BA"/>
    <w:rsid w:val="00096078"/>
    <w:rsid w:val="00097677"/>
    <w:rsid w:val="00097BE1"/>
    <w:rsid w:val="000A13C2"/>
    <w:rsid w:val="000A184B"/>
    <w:rsid w:val="000A1858"/>
    <w:rsid w:val="000A2829"/>
    <w:rsid w:val="000A3727"/>
    <w:rsid w:val="000A41CA"/>
    <w:rsid w:val="000A4DD6"/>
    <w:rsid w:val="000A5E36"/>
    <w:rsid w:val="000A628E"/>
    <w:rsid w:val="000A6E13"/>
    <w:rsid w:val="000A7421"/>
    <w:rsid w:val="000A7A97"/>
    <w:rsid w:val="000B023D"/>
    <w:rsid w:val="000B0494"/>
    <w:rsid w:val="000B0936"/>
    <w:rsid w:val="000B0D90"/>
    <w:rsid w:val="000B1180"/>
    <w:rsid w:val="000B21B7"/>
    <w:rsid w:val="000B29C8"/>
    <w:rsid w:val="000B2B04"/>
    <w:rsid w:val="000B2F3D"/>
    <w:rsid w:val="000B301B"/>
    <w:rsid w:val="000B306E"/>
    <w:rsid w:val="000B3352"/>
    <w:rsid w:val="000B3611"/>
    <w:rsid w:val="000B3970"/>
    <w:rsid w:val="000B421A"/>
    <w:rsid w:val="000B4592"/>
    <w:rsid w:val="000B4CB7"/>
    <w:rsid w:val="000B5020"/>
    <w:rsid w:val="000B527E"/>
    <w:rsid w:val="000B566F"/>
    <w:rsid w:val="000B647C"/>
    <w:rsid w:val="000B655A"/>
    <w:rsid w:val="000B66D1"/>
    <w:rsid w:val="000B6C19"/>
    <w:rsid w:val="000B7098"/>
    <w:rsid w:val="000B735F"/>
    <w:rsid w:val="000B7CD7"/>
    <w:rsid w:val="000B7E75"/>
    <w:rsid w:val="000C041B"/>
    <w:rsid w:val="000C0D03"/>
    <w:rsid w:val="000C1330"/>
    <w:rsid w:val="000C1348"/>
    <w:rsid w:val="000C16F7"/>
    <w:rsid w:val="000C1709"/>
    <w:rsid w:val="000C1A46"/>
    <w:rsid w:val="000C2290"/>
    <w:rsid w:val="000C2327"/>
    <w:rsid w:val="000C3053"/>
    <w:rsid w:val="000C3979"/>
    <w:rsid w:val="000C4EE4"/>
    <w:rsid w:val="000C4FE3"/>
    <w:rsid w:val="000C5BB6"/>
    <w:rsid w:val="000C5FC8"/>
    <w:rsid w:val="000C6020"/>
    <w:rsid w:val="000C67C1"/>
    <w:rsid w:val="000C68D2"/>
    <w:rsid w:val="000C6BFC"/>
    <w:rsid w:val="000C7D5E"/>
    <w:rsid w:val="000D0064"/>
    <w:rsid w:val="000D04C3"/>
    <w:rsid w:val="000D121B"/>
    <w:rsid w:val="000D23A3"/>
    <w:rsid w:val="000D26BF"/>
    <w:rsid w:val="000D567E"/>
    <w:rsid w:val="000D5B7B"/>
    <w:rsid w:val="000D5C9C"/>
    <w:rsid w:val="000D5CB9"/>
    <w:rsid w:val="000D5E2A"/>
    <w:rsid w:val="000D65C5"/>
    <w:rsid w:val="000D668F"/>
    <w:rsid w:val="000D6FBC"/>
    <w:rsid w:val="000D73FB"/>
    <w:rsid w:val="000E091C"/>
    <w:rsid w:val="000E0AE6"/>
    <w:rsid w:val="000E0F9A"/>
    <w:rsid w:val="000E13FC"/>
    <w:rsid w:val="000E2346"/>
    <w:rsid w:val="000E278F"/>
    <w:rsid w:val="000E2D7E"/>
    <w:rsid w:val="000E3494"/>
    <w:rsid w:val="000E4AB8"/>
    <w:rsid w:val="000E4DC5"/>
    <w:rsid w:val="000E50E7"/>
    <w:rsid w:val="000E513F"/>
    <w:rsid w:val="000E60CA"/>
    <w:rsid w:val="000E6448"/>
    <w:rsid w:val="000E79B4"/>
    <w:rsid w:val="000E7DC5"/>
    <w:rsid w:val="000E7E39"/>
    <w:rsid w:val="000F0114"/>
    <w:rsid w:val="000F0292"/>
    <w:rsid w:val="000F0AE5"/>
    <w:rsid w:val="000F1475"/>
    <w:rsid w:val="000F1718"/>
    <w:rsid w:val="000F17A4"/>
    <w:rsid w:val="000F1BB0"/>
    <w:rsid w:val="000F22A8"/>
    <w:rsid w:val="000F295A"/>
    <w:rsid w:val="000F3A78"/>
    <w:rsid w:val="000F3C95"/>
    <w:rsid w:val="000F3FEF"/>
    <w:rsid w:val="000F4431"/>
    <w:rsid w:val="000F4705"/>
    <w:rsid w:val="000F61D5"/>
    <w:rsid w:val="000F658F"/>
    <w:rsid w:val="000F692F"/>
    <w:rsid w:val="000F722F"/>
    <w:rsid w:val="000F7DFD"/>
    <w:rsid w:val="0010117D"/>
    <w:rsid w:val="0010149B"/>
    <w:rsid w:val="0010169E"/>
    <w:rsid w:val="00101B63"/>
    <w:rsid w:val="00101EFA"/>
    <w:rsid w:val="00102FA6"/>
    <w:rsid w:val="00103125"/>
    <w:rsid w:val="0010320C"/>
    <w:rsid w:val="00103374"/>
    <w:rsid w:val="0010376F"/>
    <w:rsid w:val="001037E4"/>
    <w:rsid w:val="001045C6"/>
    <w:rsid w:val="001047E0"/>
    <w:rsid w:val="00105129"/>
    <w:rsid w:val="00105DF2"/>
    <w:rsid w:val="00106760"/>
    <w:rsid w:val="00110562"/>
    <w:rsid w:val="00110E70"/>
    <w:rsid w:val="00111D7C"/>
    <w:rsid w:val="0011216E"/>
    <w:rsid w:val="001122D3"/>
    <w:rsid w:val="00112323"/>
    <w:rsid w:val="0011272B"/>
    <w:rsid w:val="00112A2C"/>
    <w:rsid w:val="00113539"/>
    <w:rsid w:val="0011415C"/>
    <w:rsid w:val="001145CE"/>
    <w:rsid w:val="00114CF1"/>
    <w:rsid w:val="001150A1"/>
    <w:rsid w:val="00115E7F"/>
    <w:rsid w:val="00116735"/>
    <w:rsid w:val="00116DF9"/>
    <w:rsid w:val="001174FE"/>
    <w:rsid w:val="0011777B"/>
    <w:rsid w:val="00120073"/>
    <w:rsid w:val="00120807"/>
    <w:rsid w:val="00120CEE"/>
    <w:rsid w:val="0012191A"/>
    <w:rsid w:val="00121E5C"/>
    <w:rsid w:val="001222BB"/>
    <w:rsid w:val="00122493"/>
    <w:rsid w:val="001227B8"/>
    <w:rsid w:val="00122ABB"/>
    <w:rsid w:val="001230C9"/>
    <w:rsid w:val="001230E7"/>
    <w:rsid w:val="00123672"/>
    <w:rsid w:val="00123823"/>
    <w:rsid w:val="001239B6"/>
    <w:rsid w:val="00123BB3"/>
    <w:rsid w:val="00123CD0"/>
    <w:rsid w:val="001248BA"/>
    <w:rsid w:val="001258AD"/>
    <w:rsid w:val="00125D96"/>
    <w:rsid w:val="00126465"/>
    <w:rsid w:val="001264EB"/>
    <w:rsid w:val="00127202"/>
    <w:rsid w:val="0013021C"/>
    <w:rsid w:val="001306D0"/>
    <w:rsid w:val="00130B16"/>
    <w:rsid w:val="00131356"/>
    <w:rsid w:val="001319A6"/>
    <w:rsid w:val="001319B0"/>
    <w:rsid w:val="001328E6"/>
    <w:rsid w:val="00132CD1"/>
    <w:rsid w:val="00132E98"/>
    <w:rsid w:val="001331C8"/>
    <w:rsid w:val="0013339E"/>
    <w:rsid w:val="001335EE"/>
    <w:rsid w:val="00133769"/>
    <w:rsid w:val="00134210"/>
    <w:rsid w:val="00134E75"/>
    <w:rsid w:val="0013522C"/>
    <w:rsid w:val="0013552B"/>
    <w:rsid w:val="00136509"/>
    <w:rsid w:val="00140BEA"/>
    <w:rsid w:val="00141032"/>
    <w:rsid w:val="0014103F"/>
    <w:rsid w:val="0014179E"/>
    <w:rsid w:val="001423EB"/>
    <w:rsid w:val="00142406"/>
    <w:rsid w:val="00142D62"/>
    <w:rsid w:val="00142DC8"/>
    <w:rsid w:val="00143368"/>
    <w:rsid w:val="00143666"/>
    <w:rsid w:val="001442DC"/>
    <w:rsid w:val="00144C7A"/>
    <w:rsid w:val="00145444"/>
    <w:rsid w:val="001459E2"/>
    <w:rsid w:val="001467D3"/>
    <w:rsid w:val="00146C09"/>
    <w:rsid w:val="0015006E"/>
    <w:rsid w:val="0015027D"/>
    <w:rsid w:val="0015028E"/>
    <w:rsid w:val="0015052D"/>
    <w:rsid w:val="00150B49"/>
    <w:rsid w:val="00150D52"/>
    <w:rsid w:val="00150E9F"/>
    <w:rsid w:val="0015116E"/>
    <w:rsid w:val="001512A2"/>
    <w:rsid w:val="001515C9"/>
    <w:rsid w:val="00151647"/>
    <w:rsid w:val="001517CE"/>
    <w:rsid w:val="00151B22"/>
    <w:rsid w:val="00152C28"/>
    <w:rsid w:val="00152C93"/>
    <w:rsid w:val="00152E14"/>
    <w:rsid w:val="00153B33"/>
    <w:rsid w:val="00153BB8"/>
    <w:rsid w:val="00154538"/>
    <w:rsid w:val="00154904"/>
    <w:rsid w:val="00154F48"/>
    <w:rsid w:val="00155F90"/>
    <w:rsid w:val="001560FF"/>
    <w:rsid w:val="00156C94"/>
    <w:rsid w:val="001601E6"/>
    <w:rsid w:val="001609F5"/>
    <w:rsid w:val="00160B82"/>
    <w:rsid w:val="0016169A"/>
    <w:rsid w:val="001628B8"/>
    <w:rsid w:val="00162F66"/>
    <w:rsid w:val="00164C83"/>
    <w:rsid w:val="00164D43"/>
    <w:rsid w:val="0016500F"/>
    <w:rsid w:val="0016510F"/>
    <w:rsid w:val="001651E0"/>
    <w:rsid w:val="001653CE"/>
    <w:rsid w:val="00165EB8"/>
    <w:rsid w:val="001667D3"/>
    <w:rsid w:val="00166DFC"/>
    <w:rsid w:val="0016758D"/>
    <w:rsid w:val="00167C8E"/>
    <w:rsid w:val="0017004C"/>
    <w:rsid w:val="001705F6"/>
    <w:rsid w:val="00170DFA"/>
    <w:rsid w:val="00171441"/>
    <w:rsid w:val="0017250F"/>
    <w:rsid w:val="0017274B"/>
    <w:rsid w:val="001736D6"/>
    <w:rsid w:val="00173FEE"/>
    <w:rsid w:val="001745DE"/>
    <w:rsid w:val="001751D2"/>
    <w:rsid w:val="00175EBD"/>
    <w:rsid w:val="001767AE"/>
    <w:rsid w:val="00176BD6"/>
    <w:rsid w:val="00176EB0"/>
    <w:rsid w:val="001774EC"/>
    <w:rsid w:val="00177E8E"/>
    <w:rsid w:val="0018074F"/>
    <w:rsid w:val="00180BB2"/>
    <w:rsid w:val="00181145"/>
    <w:rsid w:val="00181696"/>
    <w:rsid w:val="00181882"/>
    <w:rsid w:val="00181EE7"/>
    <w:rsid w:val="001821CF"/>
    <w:rsid w:val="0018235D"/>
    <w:rsid w:val="001831DB"/>
    <w:rsid w:val="00183319"/>
    <w:rsid w:val="00183377"/>
    <w:rsid w:val="0018383D"/>
    <w:rsid w:val="001838DB"/>
    <w:rsid w:val="0018423F"/>
    <w:rsid w:val="001843B7"/>
    <w:rsid w:val="001843E3"/>
    <w:rsid w:val="00184CB6"/>
    <w:rsid w:val="001851EE"/>
    <w:rsid w:val="00185528"/>
    <w:rsid w:val="00185540"/>
    <w:rsid w:val="00186E9A"/>
    <w:rsid w:val="00187310"/>
    <w:rsid w:val="0018733D"/>
    <w:rsid w:val="001876AF"/>
    <w:rsid w:val="00190F22"/>
    <w:rsid w:val="001914BC"/>
    <w:rsid w:val="00191757"/>
    <w:rsid w:val="001920A9"/>
    <w:rsid w:val="001929C6"/>
    <w:rsid w:val="00192CFF"/>
    <w:rsid w:val="00193353"/>
    <w:rsid w:val="00194802"/>
    <w:rsid w:val="00194F76"/>
    <w:rsid w:val="001951A3"/>
    <w:rsid w:val="00195D5A"/>
    <w:rsid w:val="00196138"/>
    <w:rsid w:val="001962B4"/>
    <w:rsid w:val="001969A9"/>
    <w:rsid w:val="00196AA2"/>
    <w:rsid w:val="00196F97"/>
    <w:rsid w:val="00197214"/>
    <w:rsid w:val="00197318"/>
    <w:rsid w:val="001977FD"/>
    <w:rsid w:val="001A0B5E"/>
    <w:rsid w:val="001A1304"/>
    <w:rsid w:val="001A1535"/>
    <w:rsid w:val="001A2322"/>
    <w:rsid w:val="001A258E"/>
    <w:rsid w:val="001A28FE"/>
    <w:rsid w:val="001A29E3"/>
    <w:rsid w:val="001A2F74"/>
    <w:rsid w:val="001A2FA2"/>
    <w:rsid w:val="001A3415"/>
    <w:rsid w:val="001A38DA"/>
    <w:rsid w:val="001A3F79"/>
    <w:rsid w:val="001A3FB5"/>
    <w:rsid w:val="001A4A9E"/>
    <w:rsid w:val="001A58F4"/>
    <w:rsid w:val="001A6BF3"/>
    <w:rsid w:val="001A72B5"/>
    <w:rsid w:val="001A79EB"/>
    <w:rsid w:val="001A79F2"/>
    <w:rsid w:val="001A7BFB"/>
    <w:rsid w:val="001A7FC6"/>
    <w:rsid w:val="001B0377"/>
    <w:rsid w:val="001B0378"/>
    <w:rsid w:val="001B137D"/>
    <w:rsid w:val="001B2AD6"/>
    <w:rsid w:val="001B3E68"/>
    <w:rsid w:val="001B431C"/>
    <w:rsid w:val="001B4E0C"/>
    <w:rsid w:val="001B5095"/>
    <w:rsid w:val="001B51F1"/>
    <w:rsid w:val="001B544A"/>
    <w:rsid w:val="001B54C0"/>
    <w:rsid w:val="001B6274"/>
    <w:rsid w:val="001B760B"/>
    <w:rsid w:val="001B78B6"/>
    <w:rsid w:val="001C06C4"/>
    <w:rsid w:val="001C09FE"/>
    <w:rsid w:val="001C0B8E"/>
    <w:rsid w:val="001C0D8A"/>
    <w:rsid w:val="001C108C"/>
    <w:rsid w:val="001C1196"/>
    <w:rsid w:val="001C13BF"/>
    <w:rsid w:val="001C1549"/>
    <w:rsid w:val="001C1F88"/>
    <w:rsid w:val="001C1FB3"/>
    <w:rsid w:val="001C22AA"/>
    <w:rsid w:val="001C2443"/>
    <w:rsid w:val="001C5841"/>
    <w:rsid w:val="001C5A81"/>
    <w:rsid w:val="001C5C5D"/>
    <w:rsid w:val="001C5E43"/>
    <w:rsid w:val="001C68EC"/>
    <w:rsid w:val="001C732E"/>
    <w:rsid w:val="001C76D9"/>
    <w:rsid w:val="001C7905"/>
    <w:rsid w:val="001D0953"/>
    <w:rsid w:val="001D0DD4"/>
    <w:rsid w:val="001D1A08"/>
    <w:rsid w:val="001D2702"/>
    <w:rsid w:val="001D2A03"/>
    <w:rsid w:val="001D2B08"/>
    <w:rsid w:val="001D2C78"/>
    <w:rsid w:val="001D2E2A"/>
    <w:rsid w:val="001D3091"/>
    <w:rsid w:val="001D36F5"/>
    <w:rsid w:val="001D37F3"/>
    <w:rsid w:val="001D4352"/>
    <w:rsid w:val="001D46F3"/>
    <w:rsid w:val="001D4977"/>
    <w:rsid w:val="001D4DDC"/>
    <w:rsid w:val="001D5892"/>
    <w:rsid w:val="001D58DD"/>
    <w:rsid w:val="001D6071"/>
    <w:rsid w:val="001D60E1"/>
    <w:rsid w:val="001D61CE"/>
    <w:rsid w:val="001D61D6"/>
    <w:rsid w:val="001D703F"/>
    <w:rsid w:val="001D7897"/>
    <w:rsid w:val="001D7FB7"/>
    <w:rsid w:val="001E0892"/>
    <w:rsid w:val="001E0CC8"/>
    <w:rsid w:val="001E0DA7"/>
    <w:rsid w:val="001E118E"/>
    <w:rsid w:val="001E132A"/>
    <w:rsid w:val="001E2552"/>
    <w:rsid w:val="001E2663"/>
    <w:rsid w:val="001E291B"/>
    <w:rsid w:val="001E2B73"/>
    <w:rsid w:val="001E3635"/>
    <w:rsid w:val="001E4176"/>
    <w:rsid w:val="001E4A6A"/>
    <w:rsid w:val="001E4CC5"/>
    <w:rsid w:val="001E600C"/>
    <w:rsid w:val="001E6A14"/>
    <w:rsid w:val="001E6FD9"/>
    <w:rsid w:val="001E77A1"/>
    <w:rsid w:val="001F03FA"/>
    <w:rsid w:val="001F04E9"/>
    <w:rsid w:val="001F09D4"/>
    <w:rsid w:val="001F0F42"/>
    <w:rsid w:val="001F1106"/>
    <w:rsid w:val="001F1EA6"/>
    <w:rsid w:val="001F1F57"/>
    <w:rsid w:val="001F270D"/>
    <w:rsid w:val="001F2A6A"/>
    <w:rsid w:val="001F2AA8"/>
    <w:rsid w:val="001F3886"/>
    <w:rsid w:val="001F395D"/>
    <w:rsid w:val="001F4E75"/>
    <w:rsid w:val="001F5285"/>
    <w:rsid w:val="001F5482"/>
    <w:rsid w:val="001F5A52"/>
    <w:rsid w:val="001F62E4"/>
    <w:rsid w:val="001F67A0"/>
    <w:rsid w:val="001F6C37"/>
    <w:rsid w:val="001F77AD"/>
    <w:rsid w:val="001F7E85"/>
    <w:rsid w:val="00200481"/>
    <w:rsid w:val="00200485"/>
    <w:rsid w:val="00201E39"/>
    <w:rsid w:val="0020253E"/>
    <w:rsid w:val="0020289A"/>
    <w:rsid w:val="00202F72"/>
    <w:rsid w:val="00203774"/>
    <w:rsid w:val="00203E18"/>
    <w:rsid w:val="00204813"/>
    <w:rsid w:val="0020489E"/>
    <w:rsid w:val="002055D1"/>
    <w:rsid w:val="0020622C"/>
    <w:rsid w:val="00206668"/>
    <w:rsid w:val="002069F5"/>
    <w:rsid w:val="00206A3A"/>
    <w:rsid w:val="00207F1B"/>
    <w:rsid w:val="00210BE9"/>
    <w:rsid w:val="00211793"/>
    <w:rsid w:val="00211F99"/>
    <w:rsid w:val="002135D3"/>
    <w:rsid w:val="00213615"/>
    <w:rsid w:val="00213FAC"/>
    <w:rsid w:val="002149C1"/>
    <w:rsid w:val="00214B4F"/>
    <w:rsid w:val="002150A2"/>
    <w:rsid w:val="00215883"/>
    <w:rsid w:val="00215CE8"/>
    <w:rsid w:val="00215EE4"/>
    <w:rsid w:val="00216086"/>
    <w:rsid w:val="00216740"/>
    <w:rsid w:val="0021686D"/>
    <w:rsid w:val="00217163"/>
    <w:rsid w:val="00217DC9"/>
    <w:rsid w:val="0022081A"/>
    <w:rsid w:val="00220C1A"/>
    <w:rsid w:val="00221505"/>
    <w:rsid w:val="00221629"/>
    <w:rsid w:val="0022228A"/>
    <w:rsid w:val="00222E3C"/>
    <w:rsid w:val="0022356A"/>
    <w:rsid w:val="002240C7"/>
    <w:rsid w:val="00224E86"/>
    <w:rsid w:val="00225081"/>
    <w:rsid w:val="0022551B"/>
    <w:rsid w:val="002258D8"/>
    <w:rsid w:val="002262EC"/>
    <w:rsid w:val="002268C7"/>
    <w:rsid w:val="002271FA"/>
    <w:rsid w:val="00227DDF"/>
    <w:rsid w:val="0023077E"/>
    <w:rsid w:val="00230D5E"/>
    <w:rsid w:val="00230E77"/>
    <w:rsid w:val="00231F21"/>
    <w:rsid w:val="00232C1A"/>
    <w:rsid w:val="00232D91"/>
    <w:rsid w:val="00232E27"/>
    <w:rsid w:val="002333E0"/>
    <w:rsid w:val="0023357A"/>
    <w:rsid w:val="00233601"/>
    <w:rsid w:val="002337F8"/>
    <w:rsid w:val="00234323"/>
    <w:rsid w:val="00234716"/>
    <w:rsid w:val="00234AA8"/>
    <w:rsid w:val="00234FFA"/>
    <w:rsid w:val="002361A8"/>
    <w:rsid w:val="00236A65"/>
    <w:rsid w:val="00236ECE"/>
    <w:rsid w:val="0023730C"/>
    <w:rsid w:val="0023737C"/>
    <w:rsid w:val="00237B55"/>
    <w:rsid w:val="002418FC"/>
    <w:rsid w:val="00242315"/>
    <w:rsid w:val="00242CE2"/>
    <w:rsid w:val="002433BC"/>
    <w:rsid w:val="00243DA9"/>
    <w:rsid w:val="00243F06"/>
    <w:rsid w:val="00244646"/>
    <w:rsid w:val="00244831"/>
    <w:rsid w:val="002448EE"/>
    <w:rsid w:val="0024500D"/>
    <w:rsid w:val="00245181"/>
    <w:rsid w:val="002461DD"/>
    <w:rsid w:val="0024672E"/>
    <w:rsid w:val="002468AE"/>
    <w:rsid w:val="002472F3"/>
    <w:rsid w:val="00247474"/>
    <w:rsid w:val="00247615"/>
    <w:rsid w:val="002476A7"/>
    <w:rsid w:val="002476C9"/>
    <w:rsid w:val="00250710"/>
    <w:rsid w:val="00251071"/>
    <w:rsid w:val="00251167"/>
    <w:rsid w:val="0025209C"/>
    <w:rsid w:val="00253CC4"/>
    <w:rsid w:val="0025414C"/>
    <w:rsid w:val="0025655F"/>
    <w:rsid w:val="00256986"/>
    <w:rsid w:val="00256A49"/>
    <w:rsid w:val="00256BA2"/>
    <w:rsid w:val="00256C23"/>
    <w:rsid w:val="00256F23"/>
    <w:rsid w:val="00257189"/>
    <w:rsid w:val="002572A2"/>
    <w:rsid w:val="00257B5E"/>
    <w:rsid w:val="002600BF"/>
    <w:rsid w:val="00260215"/>
    <w:rsid w:val="00260905"/>
    <w:rsid w:val="00261568"/>
    <w:rsid w:val="00263BB9"/>
    <w:rsid w:val="0026478B"/>
    <w:rsid w:val="0026638C"/>
    <w:rsid w:val="002665AB"/>
    <w:rsid w:val="00267247"/>
    <w:rsid w:val="002675C8"/>
    <w:rsid w:val="002708BB"/>
    <w:rsid w:val="00270B22"/>
    <w:rsid w:val="00270C47"/>
    <w:rsid w:val="002720D7"/>
    <w:rsid w:val="00272DDE"/>
    <w:rsid w:val="00273377"/>
    <w:rsid w:val="002734DE"/>
    <w:rsid w:val="00273B3D"/>
    <w:rsid w:val="00273BA1"/>
    <w:rsid w:val="00273DFF"/>
    <w:rsid w:val="002740B8"/>
    <w:rsid w:val="0027411D"/>
    <w:rsid w:val="00274398"/>
    <w:rsid w:val="002744DA"/>
    <w:rsid w:val="0027473B"/>
    <w:rsid w:val="00274F5E"/>
    <w:rsid w:val="002755B7"/>
    <w:rsid w:val="00276181"/>
    <w:rsid w:val="0027633D"/>
    <w:rsid w:val="002764C0"/>
    <w:rsid w:val="002766DF"/>
    <w:rsid w:val="00277323"/>
    <w:rsid w:val="00277AA2"/>
    <w:rsid w:val="00277E25"/>
    <w:rsid w:val="00277F04"/>
    <w:rsid w:val="002803AB"/>
    <w:rsid w:val="0028053E"/>
    <w:rsid w:val="00280BC3"/>
    <w:rsid w:val="00281331"/>
    <w:rsid w:val="00281B6F"/>
    <w:rsid w:val="002820AB"/>
    <w:rsid w:val="0028239A"/>
    <w:rsid w:val="00282539"/>
    <w:rsid w:val="00282B74"/>
    <w:rsid w:val="0028323A"/>
    <w:rsid w:val="00283F15"/>
    <w:rsid w:val="002847F8"/>
    <w:rsid w:val="00285697"/>
    <w:rsid w:val="00285AAF"/>
    <w:rsid w:val="00285E63"/>
    <w:rsid w:val="00286300"/>
    <w:rsid w:val="00286335"/>
    <w:rsid w:val="00286DF3"/>
    <w:rsid w:val="002903DC"/>
    <w:rsid w:val="00290AF7"/>
    <w:rsid w:val="00293008"/>
    <w:rsid w:val="002939E9"/>
    <w:rsid w:val="00294080"/>
    <w:rsid w:val="002942F5"/>
    <w:rsid w:val="0029459A"/>
    <w:rsid w:val="0029488E"/>
    <w:rsid w:val="00295503"/>
    <w:rsid w:val="0029554E"/>
    <w:rsid w:val="002955B7"/>
    <w:rsid w:val="0029570C"/>
    <w:rsid w:val="002966AD"/>
    <w:rsid w:val="0029671E"/>
    <w:rsid w:val="00296753"/>
    <w:rsid w:val="00296BF8"/>
    <w:rsid w:val="002A03E2"/>
    <w:rsid w:val="002A085F"/>
    <w:rsid w:val="002A0B78"/>
    <w:rsid w:val="002A0F5D"/>
    <w:rsid w:val="002A1032"/>
    <w:rsid w:val="002A12F4"/>
    <w:rsid w:val="002A1547"/>
    <w:rsid w:val="002A1684"/>
    <w:rsid w:val="002A1E38"/>
    <w:rsid w:val="002A3A40"/>
    <w:rsid w:val="002A3D8F"/>
    <w:rsid w:val="002A57DE"/>
    <w:rsid w:val="002A5953"/>
    <w:rsid w:val="002A5BC5"/>
    <w:rsid w:val="002A68AD"/>
    <w:rsid w:val="002A6B72"/>
    <w:rsid w:val="002A6C49"/>
    <w:rsid w:val="002A6F94"/>
    <w:rsid w:val="002A6FC8"/>
    <w:rsid w:val="002A7748"/>
    <w:rsid w:val="002A7D90"/>
    <w:rsid w:val="002B030B"/>
    <w:rsid w:val="002B06BE"/>
    <w:rsid w:val="002B0B45"/>
    <w:rsid w:val="002B247F"/>
    <w:rsid w:val="002B24B7"/>
    <w:rsid w:val="002B2911"/>
    <w:rsid w:val="002B2D94"/>
    <w:rsid w:val="002B4017"/>
    <w:rsid w:val="002B50EA"/>
    <w:rsid w:val="002B5174"/>
    <w:rsid w:val="002B5667"/>
    <w:rsid w:val="002B57BF"/>
    <w:rsid w:val="002B657D"/>
    <w:rsid w:val="002B65BD"/>
    <w:rsid w:val="002B6FEB"/>
    <w:rsid w:val="002B7436"/>
    <w:rsid w:val="002C0964"/>
    <w:rsid w:val="002C0B42"/>
    <w:rsid w:val="002C0E1F"/>
    <w:rsid w:val="002C1674"/>
    <w:rsid w:val="002C2069"/>
    <w:rsid w:val="002C3681"/>
    <w:rsid w:val="002C3827"/>
    <w:rsid w:val="002C383F"/>
    <w:rsid w:val="002C4092"/>
    <w:rsid w:val="002C41B4"/>
    <w:rsid w:val="002C4478"/>
    <w:rsid w:val="002C6272"/>
    <w:rsid w:val="002C6868"/>
    <w:rsid w:val="002D0281"/>
    <w:rsid w:val="002D0E4C"/>
    <w:rsid w:val="002D1C5F"/>
    <w:rsid w:val="002D297B"/>
    <w:rsid w:val="002D34A9"/>
    <w:rsid w:val="002D3594"/>
    <w:rsid w:val="002D390A"/>
    <w:rsid w:val="002D465B"/>
    <w:rsid w:val="002D4C68"/>
    <w:rsid w:val="002D5CFC"/>
    <w:rsid w:val="002D60C1"/>
    <w:rsid w:val="002D6FE0"/>
    <w:rsid w:val="002D7365"/>
    <w:rsid w:val="002D7489"/>
    <w:rsid w:val="002D7690"/>
    <w:rsid w:val="002E04F1"/>
    <w:rsid w:val="002E13A9"/>
    <w:rsid w:val="002E2ACC"/>
    <w:rsid w:val="002E3734"/>
    <w:rsid w:val="002E3839"/>
    <w:rsid w:val="002E3ED0"/>
    <w:rsid w:val="002E53F5"/>
    <w:rsid w:val="002E55F2"/>
    <w:rsid w:val="002E572C"/>
    <w:rsid w:val="002E58E0"/>
    <w:rsid w:val="002E597F"/>
    <w:rsid w:val="002E678D"/>
    <w:rsid w:val="002F04A6"/>
    <w:rsid w:val="002F07FD"/>
    <w:rsid w:val="002F0A56"/>
    <w:rsid w:val="002F0EA6"/>
    <w:rsid w:val="002F1DBD"/>
    <w:rsid w:val="002F22D6"/>
    <w:rsid w:val="002F26F1"/>
    <w:rsid w:val="002F2FEC"/>
    <w:rsid w:val="002F33B9"/>
    <w:rsid w:val="002F3460"/>
    <w:rsid w:val="002F3F29"/>
    <w:rsid w:val="002F4A92"/>
    <w:rsid w:val="002F63E0"/>
    <w:rsid w:val="002F64B3"/>
    <w:rsid w:val="002F780E"/>
    <w:rsid w:val="002F7850"/>
    <w:rsid w:val="002F7AA0"/>
    <w:rsid w:val="0030148C"/>
    <w:rsid w:val="00301522"/>
    <w:rsid w:val="0030159D"/>
    <w:rsid w:val="00301CE9"/>
    <w:rsid w:val="0030205E"/>
    <w:rsid w:val="00303439"/>
    <w:rsid w:val="0030370F"/>
    <w:rsid w:val="003037EF"/>
    <w:rsid w:val="00303E96"/>
    <w:rsid w:val="0030413B"/>
    <w:rsid w:val="0030542E"/>
    <w:rsid w:val="003058B5"/>
    <w:rsid w:val="00305FBA"/>
    <w:rsid w:val="00306111"/>
    <w:rsid w:val="003068A4"/>
    <w:rsid w:val="00306D1F"/>
    <w:rsid w:val="00306DEA"/>
    <w:rsid w:val="003103FD"/>
    <w:rsid w:val="00310633"/>
    <w:rsid w:val="0031087C"/>
    <w:rsid w:val="00310C53"/>
    <w:rsid w:val="00310F6A"/>
    <w:rsid w:val="00311BC8"/>
    <w:rsid w:val="003137DE"/>
    <w:rsid w:val="0031419C"/>
    <w:rsid w:val="003147BC"/>
    <w:rsid w:val="00314B82"/>
    <w:rsid w:val="00314C96"/>
    <w:rsid w:val="003154E9"/>
    <w:rsid w:val="00315CA4"/>
    <w:rsid w:val="00315D27"/>
    <w:rsid w:val="00315F73"/>
    <w:rsid w:val="003166E1"/>
    <w:rsid w:val="003168DF"/>
    <w:rsid w:val="00316B7D"/>
    <w:rsid w:val="00316C59"/>
    <w:rsid w:val="00317344"/>
    <w:rsid w:val="00317529"/>
    <w:rsid w:val="003176FF"/>
    <w:rsid w:val="0032008F"/>
    <w:rsid w:val="003200CC"/>
    <w:rsid w:val="003204C8"/>
    <w:rsid w:val="003205D1"/>
    <w:rsid w:val="00320B57"/>
    <w:rsid w:val="00320D13"/>
    <w:rsid w:val="0032195E"/>
    <w:rsid w:val="003219FB"/>
    <w:rsid w:val="00321B91"/>
    <w:rsid w:val="00321DC6"/>
    <w:rsid w:val="003222C4"/>
    <w:rsid w:val="003223C7"/>
    <w:rsid w:val="003225DB"/>
    <w:rsid w:val="003227D5"/>
    <w:rsid w:val="00322F6B"/>
    <w:rsid w:val="00323901"/>
    <w:rsid w:val="00324A18"/>
    <w:rsid w:val="00324EB6"/>
    <w:rsid w:val="00325C5B"/>
    <w:rsid w:val="00326484"/>
    <w:rsid w:val="003264E5"/>
    <w:rsid w:val="003267B8"/>
    <w:rsid w:val="00326C58"/>
    <w:rsid w:val="0032797B"/>
    <w:rsid w:val="00327A72"/>
    <w:rsid w:val="00327FE4"/>
    <w:rsid w:val="00330942"/>
    <w:rsid w:val="00330C1E"/>
    <w:rsid w:val="00330EBD"/>
    <w:rsid w:val="00331B49"/>
    <w:rsid w:val="00331C40"/>
    <w:rsid w:val="00331FF6"/>
    <w:rsid w:val="0033218B"/>
    <w:rsid w:val="0033428D"/>
    <w:rsid w:val="003347FD"/>
    <w:rsid w:val="00334C81"/>
    <w:rsid w:val="00335313"/>
    <w:rsid w:val="00335830"/>
    <w:rsid w:val="00335B70"/>
    <w:rsid w:val="00336B06"/>
    <w:rsid w:val="003406E7"/>
    <w:rsid w:val="003407BF"/>
    <w:rsid w:val="00340FCD"/>
    <w:rsid w:val="00341C3C"/>
    <w:rsid w:val="0034257C"/>
    <w:rsid w:val="00342AF0"/>
    <w:rsid w:val="003430E4"/>
    <w:rsid w:val="00343AA4"/>
    <w:rsid w:val="00344015"/>
    <w:rsid w:val="00344102"/>
    <w:rsid w:val="003446E5"/>
    <w:rsid w:val="0034488C"/>
    <w:rsid w:val="003455C5"/>
    <w:rsid w:val="0034560F"/>
    <w:rsid w:val="00345F1E"/>
    <w:rsid w:val="00346008"/>
    <w:rsid w:val="00346703"/>
    <w:rsid w:val="00346AC7"/>
    <w:rsid w:val="00347716"/>
    <w:rsid w:val="00347A4F"/>
    <w:rsid w:val="003507D1"/>
    <w:rsid w:val="00350CC2"/>
    <w:rsid w:val="00350E11"/>
    <w:rsid w:val="00351EBC"/>
    <w:rsid w:val="00352383"/>
    <w:rsid w:val="00352612"/>
    <w:rsid w:val="003538BF"/>
    <w:rsid w:val="00353CCE"/>
    <w:rsid w:val="00354731"/>
    <w:rsid w:val="00354AFA"/>
    <w:rsid w:val="00354C20"/>
    <w:rsid w:val="0035557A"/>
    <w:rsid w:val="0035558A"/>
    <w:rsid w:val="00355F3D"/>
    <w:rsid w:val="00355F52"/>
    <w:rsid w:val="003560A6"/>
    <w:rsid w:val="003573FA"/>
    <w:rsid w:val="00357940"/>
    <w:rsid w:val="00360025"/>
    <w:rsid w:val="003600EE"/>
    <w:rsid w:val="00360C5C"/>
    <w:rsid w:val="003618BF"/>
    <w:rsid w:val="00362157"/>
    <w:rsid w:val="0036317D"/>
    <w:rsid w:val="00363257"/>
    <w:rsid w:val="00363C09"/>
    <w:rsid w:val="003642D4"/>
    <w:rsid w:val="0036430F"/>
    <w:rsid w:val="00365066"/>
    <w:rsid w:val="003652BA"/>
    <w:rsid w:val="00365335"/>
    <w:rsid w:val="0036633E"/>
    <w:rsid w:val="00366827"/>
    <w:rsid w:val="00366AC5"/>
    <w:rsid w:val="00366B1E"/>
    <w:rsid w:val="003679F9"/>
    <w:rsid w:val="00370616"/>
    <w:rsid w:val="0037088A"/>
    <w:rsid w:val="00371559"/>
    <w:rsid w:val="00371CDF"/>
    <w:rsid w:val="00371CF3"/>
    <w:rsid w:val="00372DDE"/>
    <w:rsid w:val="00373040"/>
    <w:rsid w:val="00373183"/>
    <w:rsid w:val="00373AE0"/>
    <w:rsid w:val="003744C6"/>
    <w:rsid w:val="00374A98"/>
    <w:rsid w:val="00374B86"/>
    <w:rsid w:val="003753C7"/>
    <w:rsid w:val="00375764"/>
    <w:rsid w:val="00377664"/>
    <w:rsid w:val="00377E6B"/>
    <w:rsid w:val="003815C6"/>
    <w:rsid w:val="00381B0B"/>
    <w:rsid w:val="00382322"/>
    <w:rsid w:val="003823B5"/>
    <w:rsid w:val="00383FAB"/>
    <w:rsid w:val="00384741"/>
    <w:rsid w:val="003847F2"/>
    <w:rsid w:val="003854FB"/>
    <w:rsid w:val="0038563D"/>
    <w:rsid w:val="00385870"/>
    <w:rsid w:val="0038671D"/>
    <w:rsid w:val="003868C5"/>
    <w:rsid w:val="00386A71"/>
    <w:rsid w:val="00386C30"/>
    <w:rsid w:val="003873A3"/>
    <w:rsid w:val="003878DE"/>
    <w:rsid w:val="00387BE4"/>
    <w:rsid w:val="00390048"/>
    <w:rsid w:val="00390AC6"/>
    <w:rsid w:val="003915F0"/>
    <w:rsid w:val="00391891"/>
    <w:rsid w:val="00391EBD"/>
    <w:rsid w:val="00392252"/>
    <w:rsid w:val="003926B1"/>
    <w:rsid w:val="00392CA3"/>
    <w:rsid w:val="00392DCD"/>
    <w:rsid w:val="0039326E"/>
    <w:rsid w:val="00393BB4"/>
    <w:rsid w:val="00393FD8"/>
    <w:rsid w:val="0039416B"/>
    <w:rsid w:val="00394C6F"/>
    <w:rsid w:val="003958A6"/>
    <w:rsid w:val="00395C6A"/>
    <w:rsid w:val="00396768"/>
    <w:rsid w:val="0039687F"/>
    <w:rsid w:val="00396DEB"/>
    <w:rsid w:val="0039748C"/>
    <w:rsid w:val="0039758D"/>
    <w:rsid w:val="00397A88"/>
    <w:rsid w:val="00397BD8"/>
    <w:rsid w:val="003A040F"/>
    <w:rsid w:val="003A1189"/>
    <w:rsid w:val="003A1DCF"/>
    <w:rsid w:val="003A223D"/>
    <w:rsid w:val="003A267A"/>
    <w:rsid w:val="003A27C3"/>
    <w:rsid w:val="003A291B"/>
    <w:rsid w:val="003A3000"/>
    <w:rsid w:val="003A417B"/>
    <w:rsid w:val="003A44B8"/>
    <w:rsid w:val="003A5260"/>
    <w:rsid w:val="003A5A8D"/>
    <w:rsid w:val="003A5F19"/>
    <w:rsid w:val="003A5FAD"/>
    <w:rsid w:val="003A69EF"/>
    <w:rsid w:val="003A6DC0"/>
    <w:rsid w:val="003A71F2"/>
    <w:rsid w:val="003A7609"/>
    <w:rsid w:val="003B055B"/>
    <w:rsid w:val="003B05C5"/>
    <w:rsid w:val="003B18CA"/>
    <w:rsid w:val="003B23DB"/>
    <w:rsid w:val="003B26BF"/>
    <w:rsid w:val="003B2C77"/>
    <w:rsid w:val="003B36EE"/>
    <w:rsid w:val="003B390E"/>
    <w:rsid w:val="003B39D9"/>
    <w:rsid w:val="003B3BAA"/>
    <w:rsid w:val="003B4468"/>
    <w:rsid w:val="003B4906"/>
    <w:rsid w:val="003B558D"/>
    <w:rsid w:val="003B5753"/>
    <w:rsid w:val="003B642E"/>
    <w:rsid w:val="003B66A4"/>
    <w:rsid w:val="003B66F1"/>
    <w:rsid w:val="003B6E15"/>
    <w:rsid w:val="003B7033"/>
    <w:rsid w:val="003B77A4"/>
    <w:rsid w:val="003B7B7F"/>
    <w:rsid w:val="003B7E30"/>
    <w:rsid w:val="003B7E70"/>
    <w:rsid w:val="003C0CF8"/>
    <w:rsid w:val="003C1EC3"/>
    <w:rsid w:val="003C22A9"/>
    <w:rsid w:val="003C2B25"/>
    <w:rsid w:val="003C35AA"/>
    <w:rsid w:val="003C37DC"/>
    <w:rsid w:val="003C389E"/>
    <w:rsid w:val="003C3E40"/>
    <w:rsid w:val="003C486C"/>
    <w:rsid w:val="003C56A7"/>
    <w:rsid w:val="003C5D17"/>
    <w:rsid w:val="003C6153"/>
    <w:rsid w:val="003C6237"/>
    <w:rsid w:val="003C68BC"/>
    <w:rsid w:val="003C6B4E"/>
    <w:rsid w:val="003C6DBE"/>
    <w:rsid w:val="003C71E0"/>
    <w:rsid w:val="003D0599"/>
    <w:rsid w:val="003D0D6C"/>
    <w:rsid w:val="003D191B"/>
    <w:rsid w:val="003D1A40"/>
    <w:rsid w:val="003D1D02"/>
    <w:rsid w:val="003D1DFB"/>
    <w:rsid w:val="003D1E96"/>
    <w:rsid w:val="003D210C"/>
    <w:rsid w:val="003D212B"/>
    <w:rsid w:val="003D2174"/>
    <w:rsid w:val="003D2BE8"/>
    <w:rsid w:val="003D2D2B"/>
    <w:rsid w:val="003D367C"/>
    <w:rsid w:val="003D37EF"/>
    <w:rsid w:val="003D380B"/>
    <w:rsid w:val="003D3A3A"/>
    <w:rsid w:val="003D3DD8"/>
    <w:rsid w:val="003D4BF2"/>
    <w:rsid w:val="003D4C1E"/>
    <w:rsid w:val="003D5075"/>
    <w:rsid w:val="003D7255"/>
    <w:rsid w:val="003D72B2"/>
    <w:rsid w:val="003E0C18"/>
    <w:rsid w:val="003E0D0C"/>
    <w:rsid w:val="003E1809"/>
    <w:rsid w:val="003E22D9"/>
    <w:rsid w:val="003E2409"/>
    <w:rsid w:val="003E251A"/>
    <w:rsid w:val="003E31A7"/>
    <w:rsid w:val="003E370F"/>
    <w:rsid w:val="003E3EB5"/>
    <w:rsid w:val="003E4F52"/>
    <w:rsid w:val="003E5AA2"/>
    <w:rsid w:val="003E5EA2"/>
    <w:rsid w:val="003E6386"/>
    <w:rsid w:val="003F0105"/>
    <w:rsid w:val="003F0218"/>
    <w:rsid w:val="003F02D1"/>
    <w:rsid w:val="003F03C4"/>
    <w:rsid w:val="003F06F5"/>
    <w:rsid w:val="003F0EBB"/>
    <w:rsid w:val="003F15DB"/>
    <w:rsid w:val="003F186B"/>
    <w:rsid w:val="003F19C8"/>
    <w:rsid w:val="003F1B8B"/>
    <w:rsid w:val="003F1F9C"/>
    <w:rsid w:val="003F2070"/>
    <w:rsid w:val="003F348D"/>
    <w:rsid w:val="003F3B67"/>
    <w:rsid w:val="003F44DA"/>
    <w:rsid w:val="003F48D2"/>
    <w:rsid w:val="003F502A"/>
    <w:rsid w:val="003F560A"/>
    <w:rsid w:val="003F64B7"/>
    <w:rsid w:val="003F7B89"/>
    <w:rsid w:val="003F7F74"/>
    <w:rsid w:val="00400380"/>
    <w:rsid w:val="004007A8"/>
    <w:rsid w:val="00400A2F"/>
    <w:rsid w:val="00400A46"/>
    <w:rsid w:val="00400DF1"/>
    <w:rsid w:val="00400F6F"/>
    <w:rsid w:val="00401040"/>
    <w:rsid w:val="0040108E"/>
    <w:rsid w:val="00401E4D"/>
    <w:rsid w:val="00402DC9"/>
    <w:rsid w:val="004031F5"/>
    <w:rsid w:val="004037BC"/>
    <w:rsid w:val="00404585"/>
    <w:rsid w:val="004046A0"/>
    <w:rsid w:val="00404CA8"/>
    <w:rsid w:val="00404F0D"/>
    <w:rsid w:val="00405B22"/>
    <w:rsid w:val="00405CE8"/>
    <w:rsid w:val="00405E37"/>
    <w:rsid w:val="00405F98"/>
    <w:rsid w:val="004070F6"/>
    <w:rsid w:val="00410184"/>
    <w:rsid w:val="004102BA"/>
    <w:rsid w:val="004105C1"/>
    <w:rsid w:val="00410AF8"/>
    <w:rsid w:val="004120A9"/>
    <w:rsid w:val="00412419"/>
    <w:rsid w:val="00412811"/>
    <w:rsid w:val="0041285B"/>
    <w:rsid w:val="00413173"/>
    <w:rsid w:val="004132F8"/>
    <w:rsid w:val="004135EC"/>
    <w:rsid w:val="00413E59"/>
    <w:rsid w:val="00413F21"/>
    <w:rsid w:val="0041451E"/>
    <w:rsid w:val="00415242"/>
    <w:rsid w:val="00415B03"/>
    <w:rsid w:val="00415D95"/>
    <w:rsid w:val="0041600E"/>
    <w:rsid w:val="00416803"/>
    <w:rsid w:val="004170BD"/>
    <w:rsid w:val="0042043A"/>
    <w:rsid w:val="00420D8E"/>
    <w:rsid w:val="00421245"/>
    <w:rsid w:val="004216C1"/>
    <w:rsid w:val="004217F2"/>
    <w:rsid w:val="004222F6"/>
    <w:rsid w:val="00422344"/>
    <w:rsid w:val="00422839"/>
    <w:rsid w:val="00422D2C"/>
    <w:rsid w:val="00423559"/>
    <w:rsid w:val="004246E2"/>
    <w:rsid w:val="00426016"/>
    <w:rsid w:val="0042640F"/>
    <w:rsid w:val="00426F69"/>
    <w:rsid w:val="004277C9"/>
    <w:rsid w:val="00427845"/>
    <w:rsid w:val="00427C5B"/>
    <w:rsid w:val="00430677"/>
    <w:rsid w:val="00430C37"/>
    <w:rsid w:val="004311A6"/>
    <w:rsid w:val="004313E4"/>
    <w:rsid w:val="0043207F"/>
    <w:rsid w:val="00433AB2"/>
    <w:rsid w:val="004341CE"/>
    <w:rsid w:val="0043425E"/>
    <w:rsid w:val="004352C6"/>
    <w:rsid w:val="00436B37"/>
    <w:rsid w:val="00436F32"/>
    <w:rsid w:val="00437D2E"/>
    <w:rsid w:val="00437E73"/>
    <w:rsid w:val="00437EE1"/>
    <w:rsid w:val="0044012E"/>
    <w:rsid w:val="004404C9"/>
    <w:rsid w:val="004407AC"/>
    <w:rsid w:val="0044092A"/>
    <w:rsid w:val="0044192D"/>
    <w:rsid w:val="004424F2"/>
    <w:rsid w:val="004427A7"/>
    <w:rsid w:val="00442813"/>
    <w:rsid w:val="00445A6C"/>
    <w:rsid w:val="00445DF0"/>
    <w:rsid w:val="00445FB0"/>
    <w:rsid w:val="00446AF8"/>
    <w:rsid w:val="00447042"/>
    <w:rsid w:val="004474BB"/>
    <w:rsid w:val="00447699"/>
    <w:rsid w:val="00447D67"/>
    <w:rsid w:val="004502B3"/>
    <w:rsid w:val="004514B9"/>
    <w:rsid w:val="004517E7"/>
    <w:rsid w:val="004518BA"/>
    <w:rsid w:val="00451FFC"/>
    <w:rsid w:val="00452299"/>
    <w:rsid w:val="00452758"/>
    <w:rsid w:val="00452861"/>
    <w:rsid w:val="004528D9"/>
    <w:rsid w:val="00452C9D"/>
    <w:rsid w:val="00452CC7"/>
    <w:rsid w:val="00452CF6"/>
    <w:rsid w:val="004535B5"/>
    <w:rsid w:val="004536F4"/>
    <w:rsid w:val="0045371C"/>
    <w:rsid w:val="00455294"/>
    <w:rsid w:val="00455793"/>
    <w:rsid w:val="0045582E"/>
    <w:rsid w:val="00456B3F"/>
    <w:rsid w:val="00456CF0"/>
    <w:rsid w:val="004600A2"/>
    <w:rsid w:val="004615B1"/>
    <w:rsid w:val="004620D4"/>
    <w:rsid w:val="004622B0"/>
    <w:rsid w:val="00463DD6"/>
    <w:rsid w:val="0046422B"/>
    <w:rsid w:val="00465696"/>
    <w:rsid w:val="004669D2"/>
    <w:rsid w:val="00466BAF"/>
    <w:rsid w:val="00467661"/>
    <w:rsid w:val="00467B05"/>
    <w:rsid w:val="00470431"/>
    <w:rsid w:val="0047169D"/>
    <w:rsid w:val="00471AD7"/>
    <w:rsid w:val="00471DFA"/>
    <w:rsid w:val="0047317E"/>
    <w:rsid w:val="00473CBE"/>
    <w:rsid w:val="00474494"/>
    <w:rsid w:val="00474D0B"/>
    <w:rsid w:val="00474EB5"/>
    <w:rsid w:val="0047599D"/>
    <w:rsid w:val="00475A5C"/>
    <w:rsid w:val="00476043"/>
    <w:rsid w:val="004761FB"/>
    <w:rsid w:val="00476753"/>
    <w:rsid w:val="00476B1B"/>
    <w:rsid w:val="004771E3"/>
    <w:rsid w:val="00477438"/>
    <w:rsid w:val="00477AD6"/>
    <w:rsid w:val="00477BBD"/>
    <w:rsid w:val="00477BED"/>
    <w:rsid w:val="0048020D"/>
    <w:rsid w:val="004815E9"/>
    <w:rsid w:val="00481C92"/>
    <w:rsid w:val="00482BA6"/>
    <w:rsid w:val="00482EBB"/>
    <w:rsid w:val="00484342"/>
    <w:rsid w:val="00484E8E"/>
    <w:rsid w:val="004851A6"/>
    <w:rsid w:val="00485408"/>
    <w:rsid w:val="00485431"/>
    <w:rsid w:val="00485984"/>
    <w:rsid w:val="00486D17"/>
    <w:rsid w:val="00486D38"/>
    <w:rsid w:val="004876F6"/>
    <w:rsid w:val="00487B45"/>
    <w:rsid w:val="004905B3"/>
    <w:rsid w:val="00490F7E"/>
    <w:rsid w:val="0049142F"/>
    <w:rsid w:val="0049159F"/>
    <w:rsid w:val="00491CC9"/>
    <w:rsid w:val="00492312"/>
    <w:rsid w:val="0049249F"/>
    <w:rsid w:val="004926C3"/>
    <w:rsid w:val="00492BFB"/>
    <w:rsid w:val="00492C25"/>
    <w:rsid w:val="00492C46"/>
    <w:rsid w:val="0049393F"/>
    <w:rsid w:val="00493947"/>
    <w:rsid w:val="00493BA5"/>
    <w:rsid w:val="00493CB0"/>
    <w:rsid w:val="00493F7F"/>
    <w:rsid w:val="00494024"/>
    <w:rsid w:val="00494807"/>
    <w:rsid w:val="004949E5"/>
    <w:rsid w:val="00494DE4"/>
    <w:rsid w:val="00495467"/>
    <w:rsid w:val="00495513"/>
    <w:rsid w:val="004976D1"/>
    <w:rsid w:val="004979D7"/>
    <w:rsid w:val="00497AD8"/>
    <w:rsid w:val="00497D2D"/>
    <w:rsid w:val="004A08B8"/>
    <w:rsid w:val="004A108F"/>
    <w:rsid w:val="004A1871"/>
    <w:rsid w:val="004A2233"/>
    <w:rsid w:val="004A2B1F"/>
    <w:rsid w:val="004A348F"/>
    <w:rsid w:val="004A37FB"/>
    <w:rsid w:val="004A38F0"/>
    <w:rsid w:val="004A4626"/>
    <w:rsid w:val="004A4BA7"/>
    <w:rsid w:val="004A56B5"/>
    <w:rsid w:val="004A6AD5"/>
    <w:rsid w:val="004A6D6D"/>
    <w:rsid w:val="004A77A1"/>
    <w:rsid w:val="004B0A7E"/>
    <w:rsid w:val="004B0E50"/>
    <w:rsid w:val="004B21CF"/>
    <w:rsid w:val="004B2B4F"/>
    <w:rsid w:val="004B2D5A"/>
    <w:rsid w:val="004B32CF"/>
    <w:rsid w:val="004B34CF"/>
    <w:rsid w:val="004B397A"/>
    <w:rsid w:val="004B39BC"/>
    <w:rsid w:val="004B3E40"/>
    <w:rsid w:val="004B4918"/>
    <w:rsid w:val="004B63A9"/>
    <w:rsid w:val="004B6538"/>
    <w:rsid w:val="004B6788"/>
    <w:rsid w:val="004B7983"/>
    <w:rsid w:val="004B7A15"/>
    <w:rsid w:val="004B7FE5"/>
    <w:rsid w:val="004C1848"/>
    <w:rsid w:val="004C1BAC"/>
    <w:rsid w:val="004C1D18"/>
    <w:rsid w:val="004C2BEE"/>
    <w:rsid w:val="004C2BF0"/>
    <w:rsid w:val="004C3CE1"/>
    <w:rsid w:val="004C3D6E"/>
    <w:rsid w:val="004C3F8D"/>
    <w:rsid w:val="004C401D"/>
    <w:rsid w:val="004C4127"/>
    <w:rsid w:val="004C44C9"/>
    <w:rsid w:val="004C4CA8"/>
    <w:rsid w:val="004C5480"/>
    <w:rsid w:val="004C5AC9"/>
    <w:rsid w:val="004C5D1D"/>
    <w:rsid w:val="004C69E2"/>
    <w:rsid w:val="004D0208"/>
    <w:rsid w:val="004D0D17"/>
    <w:rsid w:val="004D1386"/>
    <w:rsid w:val="004D1395"/>
    <w:rsid w:val="004D1C82"/>
    <w:rsid w:val="004D22BB"/>
    <w:rsid w:val="004D2C5A"/>
    <w:rsid w:val="004D3BA1"/>
    <w:rsid w:val="004D3D11"/>
    <w:rsid w:val="004D478E"/>
    <w:rsid w:val="004D4C4A"/>
    <w:rsid w:val="004D5027"/>
    <w:rsid w:val="004D5211"/>
    <w:rsid w:val="004D623A"/>
    <w:rsid w:val="004D6612"/>
    <w:rsid w:val="004D6763"/>
    <w:rsid w:val="004D6D0B"/>
    <w:rsid w:val="004D79ED"/>
    <w:rsid w:val="004E04E2"/>
    <w:rsid w:val="004E10CD"/>
    <w:rsid w:val="004E18A2"/>
    <w:rsid w:val="004E1A8B"/>
    <w:rsid w:val="004E1E8A"/>
    <w:rsid w:val="004E2155"/>
    <w:rsid w:val="004E2487"/>
    <w:rsid w:val="004E334E"/>
    <w:rsid w:val="004E57B9"/>
    <w:rsid w:val="004E61EC"/>
    <w:rsid w:val="004E63E2"/>
    <w:rsid w:val="004E65EB"/>
    <w:rsid w:val="004E7671"/>
    <w:rsid w:val="004E7EFA"/>
    <w:rsid w:val="004F03B1"/>
    <w:rsid w:val="004F0C19"/>
    <w:rsid w:val="004F0C70"/>
    <w:rsid w:val="004F103E"/>
    <w:rsid w:val="004F1912"/>
    <w:rsid w:val="004F1C0C"/>
    <w:rsid w:val="004F20E5"/>
    <w:rsid w:val="004F33C4"/>
    <w:rsid w:val="004F3530"/>
    <w:rsid w:val="004F36D1"/>
    <w:rsid w:val="004F46CB"/>
    <w:rsid w:val="004F49B8"/>
    <w:rsid w:val="004F69EE"/>
    <w:rsid w:val="004F6C9F"/>
    <w:rsid w:val="004F73A1"/>
    <w:rsid w:val="004F7481"/>
    <w:rsid w:val="005004AB"/>
    <w:rsid w:val="0050080B"/>
    <w:rsid w:val="00500BD6"/>
    <w:rsid w:val="00500E7D"/>
    <w:rsid w:val="0050115F"/>
    <w:rsid w:val="0050191C"/>
    <w:rsid w:val="0050268A"/>
    <w:rsid w:val="00503752"/>
    <w:rsid w:val="00503F05"/>
    <w:rsid w:val="00504084"/>
    <w:rsid w:val="005051A4"/>
    <w:rsid w:val="00505346"/>
    <w:rsid w:val="00505488"/>
    <w:rsid w:val="00505852"/>
    <w:rsid w:val="00505CCA"/>
    <w:rsid w:val="0050663B"/>
    <w:rsid w:val="00507273"/>
    <w:rsid w:val="0050781D"/>
    <w:rsid w:val="00507C79"/>
    <w:rsid w:val="0051051B"/>
    <w:rsid w:val="00510805"/>
    <w:rsid w:val="00510A70"/>
    <w:rsid w:val="00511617"/>
    <w:rsid w:val="00511E47"/>
    <w:rsid w:val="00511EAC"/>
    <w:rsid w:val="005120BA"/>
    <w:rsid w:val="005124AE"/>
    <w:rsid w:val="00512E8F"/>
    <w:rsid w:val="005130A9"/>
    <w:rsid w:val="0051335A"/>
    <w:rsid w:val="00513ABB"/>
    <w:rsid w:val="00513D17"/>
    <w:rsid w:val="00514038"/>
    <w:rsid w:val="00514600"/>
    <w:rsid w:val="00514B56"/>
    <w:rsid w:val="0051652E"/>
    <w:rsid w:val="00516DA0"/>
    <w:rsid w:val="0051783C"/>
    <w:rsid w:val="00517DCA"/>
    <w:rsid w:val="005200FA"/>
    <w:rsid w:val="005207A1"/>
    <w:rsid w:val="00520CA8"/>
    <w:rsid w:val="0052165F"/>
    <w:rsid w:val="00522AD0"/>
    <w:rsid w:val="00522CC6"/>
    <w:rsid w:val="00523219"/>
    <w:rsid w:val="00523ED3"/>
    <w:rsid w:val="005247B1"/>
    <w:rsid w:val="00524F1E"/>
    <w:rsid w:val="00525052"/>
    <w:rsid w:val="005256C5"/>
    <w:rsid w:val="005259E3"/>
    <w:rsid w:val="00526076"/>
    <w:rsid w:val="00526770"/>
    <w:rsid w:val="00526919"/>
    <w:rsid w:val="00526F34"/>
    <w:rsid w:val="00526FA6"/>
    <w:rsid w:val="00527B68"/>
    <w:rsid w:val="00527E63"/>
    <w:rsid w:val="00531A36"/>
    <w:rsid w:val="005322A3"/>
    <w:rsid w:val="005326A1"/>
    <w:rsid w:val="0053358F"/>
    <w:rsid w:val="00533DBD"/>
    <w:rsid w:val="00534D73"/>
    <w:rsid w:val="005350AC"/>
    <w:rsid w:val="005356FF"/>
    <w:rsid w:val="00535B74"/>
    <w:rsid w:val="00535FC9"/>
    <w:rsid w:val="00536CBC"/>
    <w:rsid w:val="00536D92"/>
    <w:rsid w:val="005376F8"/>
    <w:rsid w:val="005379E5"/>
    <w:rsid w:val="00537C6F"/>
    <w:rsid w:val="00537CC8"/>
    <w:rsid w:val="00541A1C"/>
    <w:rsid w:val="00541B35"/>
    <w:rsid w:val="00541D60"/>
    <w:rsid w:val="00542F64"/>
    <w:rsid w:val="00543169"/>
    <w:rsid w:val="00543738"/>
    <w:rsid w:val="00543DDA"/>
    <w:rsid w:val="00544339"/>
    <w:rsid w:val="00544A0B"/>
    <w:rsid w:val="00545926"/>
    <w:rsid w:val="00546523"/>
    <w:rsid w:val="0054697F"/>
    <w:rsid w:val="00547976"/>
    <w:rsid w:val="00547E01"/>
    <w:rsid w:val="0055137F"/>
    <w:rsid w:val="0055224F"/>
    <w:rsid w:val="005527F1"/>
    <w:rsid w:val="005529F5"/>
    <w:rsid w:val="00552CC9"/>
    <w:rsid w:val="00554A84"/>
    <w:rsid w:val="005556BE"/>
    <w:rsid w:val="00555946"/>
    <w:rsid w:val="00556116"/>
    <w:rsid w:val="0055686C"/>
    <w:rsid w:val="00557218"/>
    <w:rsid w:val="005604D7"/>
    <w:rsid w:val="0056057A"/>
    <w:rsid w:val="005607CC"/>
    <w:rsid w:val="0056093A"/>
    <w:rsid w:val="00560F73"/>
    <w:rsid w:val="0056129A"/>
    <w:rsid w:val="00561476"/>
    <w:rsid w:val="0056177C"/>
    <w:rsid w:val="00561C97"/>
    <w:rsid w:val="00563220"/>
    <w:rsid w:val="00563811"/>
    <w:rsid w:val="00563B8D"/>
    <w:rsid w:val="005640E0"/>
    <w:rsid w:val="00564129"/>
    <w:rsid w:val="00564226"/>
    <w:rsid w:val="005647E8"/>
    <w:rsid w:val="00564E29"/>
    <w:rsid w:val="00564F2B"/>
    <w:rsid w:val="00565175"/>
    <w:rsid w:val="00565A12"/>
    <w:rsid w:val="00566014"/>
    <w:rsid w:val="00566C5C"/>
    <w:rsid w:val="005675C4"/>
    <w:rsid w:val="00567C5F"/>
    <w:rsid w:val="005703FD"/>
    <w:rsid w:val="005708ED"/>
    <w:rsid w:val="00570BBB"/>
    <w:rsid w:val="0057161B"/>
    <w:rsid w:val="00571D50"/>
    <w:rsid w:val="00572A11"/>
    <w:rsid w:val="00572A76"/>
    <w:rsid w:val="00572D63"/>
    <w:rsid w:val="005731BB"/>
    <w:rsid w:val="00574789"/>
    <w:rsid w:val="00574A56"/>
    <w:rsid w:val="005751E0"/>
    <w:rsid w:val="00576033"/>
    <w:rsid w:val="00576C31"/>
    <w:rsid w:val="005775A9"/>
    <w:rsid w:val="005777C2"/>
    <w:rsid w:val="00580098"/>
    <w:rsid w:val="00580FE5"/>
    <w:rsid w:val="00581532"/>
    <w:rsid w:val="005815A0"/>
    <w:rsid w:val="00581B73"/>
    <w:rsid w:val="00582588"/>
    <w:rsid w:val="00582BD0"/>
    <w:rsid w:val="0058305A"/>
    <w:rsid w:val="0058313C"/>
    <w:rsid w:val="00583E15"/>
    <w:rsid w:val="00584104"/>
    <w:rsid w:val="005844E2"/>
    <w:rsid w:val="0058510C"/>
    <w:rsid w:val="0058557F"/>
    <w:rsid w:val="00585888"/>
    <w:rsid w:val="00586627"/>
    <w:rsid w:val="00586961"/>
    <w:rsid w:val="0058709C"/>
    <w:rsid w:val="00590523"/>
    <w:rsid w:val="00590BA1"/>
    <w:rsid w:val="00590C9C"/>
    <w:rsid w:val="00590D00"/>
    <w:rsid w:val="005915B9"/>
    <w:rsid w:val="0059236E"/>
    <w:rsid w:val="0059286D"/>
    <w:rsid w:val="00593331"/>
    <w:rsid w:val="00594014"/>
    <w:rsid w:val="005940B9"/>
    <w:rsid w:val="00594BCF"/>
    <w:rsid w:val="005951BD"/>
    <w:rsid w:val="005957EA"/>
    <w:rsid w:val="0059656D"/>
    <w:rsid w:val="00597537"/>
    <w:rsid w:val="0059791C"/>
    <w:rsid w:val="00597A5E"/>
    <w:rsid w:val="00597C41"/>
    <w:rsid w:val="005A012F"/>
    <w:rsid w:val="005A0193"/>
    <w:rsid w:val="005A0F2F"/>
    <w:rsid w:val="005A0F44"/>
    <w:rsid w:val="005A109F"/>
    <w:rsid w:val="005A10F5"/>
    <w:rsid w:val="005A12E6"/>
    <w:rsid w:val="005A1977"/>
    <w:rsid w:val="005A37F6"/>
    <w:rsid w:val="005A3813"/>
    <w:rsid w:val="005A4023"/>
    <w:rsid w:val="005A61EE"/>
    <w:rsid w:val="005A62AE"/>
    <w:rsid w:val="005A77FD"/>
    <w:rsid w:val="005A7969"/>
    <w:rsid w:val="005A7B27"/>
    <w:rsid w:val="005B05E9"/>
    <w:rsid w:val="005B074D"/>
    <w:rsid w:val="005B07DA"/>
    <w:rsid w:val="005B1A2F"/>
    <w:rsid w:val="005B20E1"/>
    <w:rsid w:val="005B2BBD"/>
    <w:rsid w:val="005B2E71"/>
    <w:rsid w:val="005B340D"/>
    <w:rsid w:val="005B34ED"/>
    <w:rsid w:val="005B3AC9"/>
    <w:rsid w:val="005B46A8"/>
    <w:rsid w:val="005B4A10"/>
    <w:rsid w:val="005B56C8"/>
    <w:rsid w:val="005B57EF"/>
    <w:rsid w:val="005B65E1"/>
    <w:rsid w:val="005B67F9"/>
    <w:rsid w:val="005B6B0B"/>
    <w:rsid w:val="005B6B51"/>
    <w:rsid w:val="005B731A"/>
    <w:rsid w:val="005B7486"/>
    <w:rsid w:val="005C04DB"/>
    <w:rsid w:val="005C0BFE"/>
    <w:rsid w:val="005C0D00"/>
    <w:rsid w:val="005C1803"/>
    <w:rsid w:val="005C1F27"/>
    <w:rsid w:val="005C2751"/>
    <w:rsid w:val="005C293D"/>
    <w:rsid w:val="005C3CD0"/>
    <w:rsid w:val="005C4226"/>
    <w:rsid w:val="005C4C39"/>
    <w:rsid w:val="005C4C72"/>
    <w:rsid w:val="005C5137"/>
    <w:rsid w:val="005C5377"/>
    <w:rsid w:val="005C547C"/>
    <w:rsid w:val="005C6B0B"/>
    <w:rsid w:val="005C6DAC"/>
    <w:rsid w:val="005C73CF"/>
    <w:rsid w:val="005C75C7"/>
    <w:rsid w:val="005C7B12"/>
    <w:rsid w:val="005D00D5"/>
    <w:rsid w:val="005D01AE"/>
    <w:rsid w:val="005D0A84"/>
    <w:rsid w:val="005D0C71"/>
    <w:rsid w:val="005D0E8C"/>
    <w:rsid w:val="005D135A"/>
    <w:rsid w:val="005D1C23"/>
    <w:rsid w:val="005D1DD0"/>
    <w:rsid w:val="005D1F5B"/>
    <w:rsid w:val="005D29D7"/>
    <w:rsid w:val="005D3EF6"/>
    <w:rsid w:val="005D4886"/>
    <w:rsid w:val="005D4C6F"/>
    <w:rsid w:val="005D4DC5"/>
    <w:rsid w:val="005D4E1C"/>
    <w:rsid w:val="005D4E47"/>
    <w:rsid w:val="005D5533"/>
    <w:rsid w:val="005D6AB7"/>
    <w:rsid w:val="005D73E4"/>
    <w:rsid w:val="005D7BA5"/>
    <w:rsid w:val="005D7E66"/>
    <w:rsid w:val="005E0042"/>
    <w:rsid w:val="005E01B3"/>
    <w:rsid w:val="005E0220"/>
    <w:rsid w:val="005E20AC"/>
    <w:rsid w:val="005E2638"/>
    <w:rsid w:val="005E311D"/>
    <w:rsid w:val="005E45BB"/>
    <w:rsid w:val="005E46F8"/>
    <w:rsid w:val="005E4ECD"/>
    <w:rsid w:val="005E53DD"/>
    <w:rsid w:val="005E60EC"/>
    <w:rsid w:val="005E60FC"/>
    <w:rsid w:val="005E6349"/>
    <w:rsid w:val="005E647B"/>
    <w:rsid w:val="005E6664"/>
    <w:rsid w:val="005E66F0"/>
    <w:rsid w:val="005E693E"/>
    <w:rsid w:val="005E69CA"/>
    <w:rsid w:val="005E6B7E"/>
    <w:rsid w:val="005E6BA2"/>
    <w:rsid w:val="005E6BC8"/>
    <w:rsid w:val="005E73C7"/>
    <w:rsid w:val="005E7475"/>
    <w:rsid w:val="005E791D"/>
    <w:rsid w:val="005E7949"/>
    <w:rsid w:val="005F0893"/>
    <w:rsid w:val="005F1640"/>
    <w:rsid w:val="005F1664"/>
    <w:rsid w:val="005F1716"/>
    <w:rsid w:val="005F1C83"/>
    <w:rsid w:val="005F2621"/>
    <w:rsid w:val="005F28A7"/>
    <w:rsid w:val="005F28D9"/>
    <w:rsid w:val="005F2A73"/>
    <w:rsid w:val="005F2D88"/>
    <w:rsid w:val="005F2FD0"/>
    <w:rsid w:val="005F3079"/>
    <w:rsid w:val="005F32B6"/>
    <w:rsid w:val="005F38DE"/>
    <w:rsid w:val="005F3C75"/>
    <w:rsid w:val="005F3ECB"/>
    <w:rsid w:val="005F41CB"/>
    <w:rsid w:val="005F436C"/>
    <w:rsid w:val="005F43E7"/>
    <w:rsid w:val="005F4415"/>
    <w:rsid w:val="005F4909"/>
    <w:rsid w:val="005F4ADB"/>
    <w:rsid w:val="005F5037"/>
    <w:rsid w:val="005F58E1"/>
    <w:rsid w:val="005F5B1A"/>
    <w:rsid w:val="005F6993"/>
    <w:rsid w:val="005F74D4"/>
    <w:rsid w:val="005F7B96"/>
    <w:rsid w:val="006000EB"/>
    <w:rsid w:val="006008D5"/>
    <w:rsid w:val="00600D7D"/>
    <w:rsid w:val="0060127F"/>
    <w:rsid w:val="00601ED7"/>
    <w:rsid w:val="006021C3"/>
    <w:rsid w:val="00602533"/>
    <w:rsid w:val="006025F4"/>
    <w:rsid w:val="006029A0"/>
    <w:rsid w:val="00603292"/>
    <w:rsid w:val="00603BE3"/>
    <w:rsid w:val="00604168"/>
    <w:rsid w:val="006048A1"/>
    <w:rsid w:val="00605914"/>
    <w:rsid w:val="00605E11"/>
    <w:rsid w:val="0060639B"/>
    <w:rsid w:val="006068D5"/>
    <w:rsid w:val="00606AED"/>
    <w:rsid w:val="00607694"/>
    <w:rsid w:val="00610199"/>
    <w:rsid w:val="0061062B"/>
    <w:rsid w:val="00611593"/>
    <w:rsid w:val="00611DDF"/>
    <w:rsid w:val="00612414"/>
    <w:rsid w:val="006128E2"/>
    <w:rsid w:val="00612CF4"/>
    <w:rsid w:val="00612E81"/>
    <w:rsid w:val="006130E6"/>
    <w:rsid w:val="00613D5D"/>
    <w:rsid w:val="00613EAE"/>
    <w:rsid w:val="00614050"/>
    <w:rsid w:val="006141D6"/>
    <w:rsid w:val="006145FE"/>
    <w:rsid w:val="0061465C"/>
    <w:rsid w:val="006147BE"/>
    <w:rsid w:val="00614887"/>
    <w:rsid w:val="006148F4"/>
    <w:rsid w:val="00615FB3"/>
    <w:rsid w:val="006165E2"/>
    <w:rsid w:val="0062077C"/>
    <w:rsid w:val="0062216D"/>
    <w:rsid w:val="00622CF0"/>
    <w:rsid w:val="00623A3C"/>
    <w:rsid w:val="006242A5"/>
    <w:rsid w:val="0062492E"/>
    <w:rsid w:val="0062508C"/>
    <w:rsid w:val="0062541E"/>
    <w:rsid w:val="00625501"/>
    <w:rsid w:val="00625794"/>
    <w:rsid w:val="006271BA"/>
    <w:rsid w:val="00627B37"/>
    <w:rsid w:val="00627D4F"/>
    <w:rsid w:val="00627FB2"/>
    <w:rsid w:val="00630000"/>
    <w:rsid w:val="00630E0E"/>
    <w:rsid w:val="00631084"/>
    <w:rsid w:val="0063117B"/>
    <w:rsid w:val="00631A7D"/>
    <w:rsid w:val="00631D98"/>
    <w:rsid w:val="00631F42"/>
    <w:rsid w:val="006337DA"/>
    <w:rsid w:val="00634115"/>
    <w:rsid w:val="00634D16"/>
    <w:rsid w:val="006369A8"/>
    <w:rsid w:val="00636D89"/>
    <w:rsid w:val="0063720C"/>
    <w:rsid w:val="0063739E"/>
    <w:rsid w:val="006378A6"/>
    <w:rsid w:val="00637993"/>
    <w:rsid w:val="006406AF"/>
    <w:rsid w:val="00640E39"/>
    <w:rsid w:val="006411FF"/>
    <w:rsid w:val="006412B6"/>
    <w:rsid w:val="0064143C"/>
    <w:rsid w:val="0064145C"/>
    <w:rsid w:val="00642769"/>
    <w:rsid w:val="00643438"/>
    <w:rsid w:val="0064371E"/>
    <w:rsid w:val="006438E8"/>
    <w:rsid w:val="006438F8"/>
    <w:rsid w:val="00643F4B"/>
    <w:rsid w:val="00644053"/>
    <w:rsid w:val="00644B77"/>
    <w:rsid w:val="00644C3E"/>
    <w:rsid w:val="00644EA9"/>
    <w:rsid w:val="006459BF"/>
    <w:rsid w:val="00647DA5"/>
    <w:rsid w:val="00650176"/>
    <w:rsid w:val="006501EB"/>
    <w:rsid w:val="00650585"/>
    <w:rsid w:val="0065159C"/>
    <w:rsid w:val="006520E4"/>
    <w:rsid w:val="0065240B"/>
    <w:rsid w:val="006530EF"/>
    <w:rsid w:val="0065394C"/>
    <w:rsid w:val="00653C13"/>
    <w:rsid w:val="006541B1"/>
    <w:rsid w:val="006545A5"/>
    <w:rsid w:val="006559CB"/>
    <w:rsid w:val="006559E8"/>
    <w:rsid w:val="006562F0"/>
    <w:rsid w:val="00656BB9"/>
    <w:rsid w:val="00656CAB"/>
    <w:rsid w:val="00657B76"/>
    <w:rsid w:val="00657F5D"/>
    <w:rsid w:val="00660A06"/>
    <w:rsid w:val="00660B65"/>
    <w:rsid w:val="00660DA5"/>
    <w:rsid w:val="00661167"/>
    <w:rsid w:val="00661787"/>
    <w:rsid w:val="00661C94"/>
    <w:rsid w:val="00662599"/>
    <w:rsid w:val="006626C4"/>
    <w:rsid w:val="0066306B"/>
    <w:rsid w:val="00664121"/>
    <w:rsid w:val="00664A43"/>
    <w:rsid w:val="00664FB2"/>
    <w:rsid w:val="0066534F"/>
    <w:rsid w:val="00665E83"/>
    <w:rsid w:val="00666B68"/>
    <w:rsid w:val="006670FF"/>
    <w:rsid w:val="006671A6"/>
    <w:rsid w:val="006673A1"/>
    <w:rsid w:val="0066772E"/>
    <w:rsid w:val="00667EFA"/>
    <w:rsid w:val="006700FD"/>
    <w:rsid w:val="0067094B"/>
    <w:rsid w:val="006714DC"/>
    <w:rsid w:val="0067156D"/>
    <w:rsid w:val="00671AEA"/>
    <w:rsid w:val="00671B0C"/>
    <w:rsid w:val="00671BE6"/>
    <w:rsid w:val="00671E7C"/>
    <w:rsid w:val="006724E0"/>
    <w:rsid w:val="00672DB3"/>
    <w:rsid w:val="0067301A"/>
    <w:rsid w:val="00673E46"/>
    <w:rsid w:val="00674CE4"/>
    <w:rsid w:val="00675130"/>
    <w:rsid w:val="00675253"/>
    <w:rsid w:val="00675472"/>
    <w:rsid w:val="0067658D"/>
    <w:rsid w:val="00676B88"/>
    <w:rsid w:val="00676D5F"/>
    <w:rsid w:val="006770E9"/>
    <w:rsid w:val="00677614"/>
    <w:rsid w:val="00680064"/>
    <w:rsid w:val="0068033A"/>
    <w:rsid w:val="006807A2"/>
    <w:rsid w:val="0068168C"/>
    <w:rsid w:val="00681E98"/>
    <w:rsid w:val="00681F93"/>
    <w:rsid w:val="00682074"/>
    <w:rsid w:val="00683774"/>
    <w:rsid w:val="00683A48"/>
    <w:rsid w:val="00684B40"/>
    <w:rsid w:val="00684C00"/>
    <w:rsid w:val="00684D22"/>
    <w:rsid w:val="00685468"/>
    <w:rsid w:val="0068584F"/>
    <w:rsid w:val="0068776C"/>
    <w:rsid w:val="00687A1B"/>
    <w:rsid w:val="006903E8"/>
    <w:rsid w:val="006907E0"/>
    <w:rsid w:val="00690EAC"/>
    <w:rsid w:val="00691145"/>
    <w:rsid w:val="00691352"/>
    <w:rsid w:val="006915BD"/>
    <w:rsid w:val="006922EA"/>
    <w:rsid w:val="00692A1C"/>
    <w:rsid w:val="00692AE8"/>
    <w:rsid w:val="00693E10"/>
    <w:rsid w:val="0069461C"/>
    <w:rsid w:val="00694741"/>
    <w:rsid w:val="00694FFA"/>
    <w:rsid w:val="00695153"/>
    <w:rsid w:val="00695A18"/>
    <w:rsid w:val="00696050"/>
    <w:rsid w:val="00696466"/>
    <w:rsid w:val="00696B3B"/>
    <w:rsid w:val="00696CF7"/>
    <w:rsid w:val="00696E28"/>
    <w:rsid w:val="00697BFE"/>
    <w:rsid w:val="00697FA1"/>
    <w:rsid w:val="006A044A"/>
    <w:rsid w:val="006A094F"/>
    <w:rsid w:val="006A0990"/>
    <w:rsid w:val="006A0EBC"/>
    <w:rsid w:val="006A3BA9"/>
    <w:rsid w:val="006A53D2"/>
    <w:rsid w:val="006A55B3"/>
    <w:rsid w:val="006A5812"/>
    <w:rsid w:val="006A5E45"/>
    <w:rsid w:val="006A62C0"/>
    <w:rsid w:val="006A63DE"/>
    <w:rsid w:val="006A7B7B"/>
    <w:rsid w:val="006B0104"/>
    <w:rsid w:val="006B0249"/>
    <w:rsid w:val="006B1BB9"/>
    <w:rsid w:val="006B375D"/>
    <w:rsid w:val="006B4337"/>
    <w:rsid w:val="006B48B1"/>
    <w:rsid w:val="006B51B0"/>
    <w:rsid w:val="006B66C6"/>
    <w:rsid w:val="006B6D59"/>
    <w:rsid w:val="006B7EC7"/>
    <w:rsid w:val="006C03C4"/>
    <w:rsid w:val="006C1EDA"/>
    <w:rsid w:val="006C2A9D"/>
    <w:rsid w:val="006C2C65"/>
    <w:rsid w:val="006C2D80"/>
    <w:rsid w:val="006C3E83"/>
    <w:rsid w:val="006C3EF9"/>
    <w:rsid w:val="006C4B49"/>
    <w:rsid w:val="006C5269"/>
    <w:rsid w:val="006C5A58"/>
    <w:rsid w:val="006C5E1D"/>
    <w:rsid w:val="006C71B0"/>
    <w:rsid w:val="006C72A1"/>
    <w:rsid w:val="006C7687"/>
    <w:rsid w:val="006C7BF9"/>
    <w:rsid w:val="006D076A"/>
    <w:rsid w:val="006D1411"/>
    <w:rsid w:val="006D15F8"/>
    <w:rsid w:val="006D24AE"/>
    <w:rsid w:val="006D31D2"/>
    <w:rsid w:val="006D4DE2"/>
    <w:rsid w:val="006D5771"/>
    <w:rsid w:val="006D644E"/>
    <w:rsid w:val="006E0FB0"/>
    <w:rsid w:val="006E1219"/>
    <w:rsid w:val="006E17C7"/>
    <w:rsid w:val="006E19C4"/>
    <w:rsid w:val="006E366F"/>
    <w:rsid w:val="006E4A09"/>
    <w:rsid w:val="006E5058"/>
    <w:rsid w:val="006E547A"/>
    <w:rsid w:val="006E5802"/>
    <w:rsid w:val="006E5DBD"/>
    <w:rsid w:val="006E75F9"/>
    <w:rsid w:val="006E77DA"/>
    <w:rsid w:val="006E7F04"/>
    <w:rsid w:val="006F0608"/>
    <w:rsid w:val="006F092A"/>
    <w:rsid w:val="006F0D85"/>
    <w:rsid w:val="006F13D5"/>
    <w:rsid w:val="006F1409"/>
    <w:rsid w:val="006F1B0B"/>
    <w:rsid w:val="006F1B4E"/>
    <w:rsid w:val="006F1E1F"/>
    <w:rsid w:val="006F2C2E"/>
    <w:rsid w:val="006F3D63"/>
    <w:rsid w:val="006F439E"/>
    <w:rsid w:val="006F45C0"/>
    <w:rsid w:val="006F464B"/>
    <w:rsid w:val="006F4A7B"/>
    <w:rsid w:val="006F4EC3"/>
    <w:rsid w:val="006F4FB4"/>
    <w:rsid w:val="006F58B6"/>
    <w:rsid w:val="006F5D61"/>
    <w:rsid w:val="006F66B4"/>
    <w:rsid w:val="006F781E"/>
    <w:rsid w:val="006F7C4C"/>
    <w:rsid w:val="006F7D3D"/>
    <w:rsid w:val="007002F7"/>
    <w:rsid w:val="00700533"/>
    <w:rsid w:val="00701051"/>
    <w:rsid w:val="007015FD"/>
    <w:rsid w:val="00701F23"/>
    <w:rsid w:val="0070301B"/>
    <w:rsid w:val="00703F65"/>
    <w:rsid w:val="00704451"/>
    <w:rsid w:val="00704908"/>
    <w:rsid w:val="0070504C"/>
    <w:rsid w:val="00705268"/>
    <w:rsid w:val="00705794"/>
    <w:rsid w:val="00705891"/>
    <w:rsid w:val="0070639A"/>
    <w:rsid w:val="00706E7B"/>
    <w:rsid w:val="007074F5"/>
    <w:rsid w:val="0071040C"/>
    <w:rsid w:val="00710474"/>
    <w:rsid w:val="0071064D"/>
    <w:rsid w:val="007126E3"/>
    <w:rsid w:val="007131E7"/>
    <w:rsid w:val="007143CE"/>
    <w:rsid w:val="00716347"/>
    <w:rsid w:val="00716449"/>
    <w:rsid w:val="0071658D"/>
    <w:rsid w:val="00716A08"/>
    <w:rsid w:val="00717F49"/>
    <w:rsid w:val="00720262"/>
    <w:rsid w:val="007206E1"/>
    <w:rsid w:val="00722623"/>
    <w:rsid w:val="00722E73"/>
    <w:rsid w:val="0072358E"/>
    <w:rsid w:val="00724BF6"/>
    <w:rsid w:val="00724CB0"/>
    <w:rsid w:val="00724E8C"/>
    <w:rsid w:val="007253DC"/>
    <w:rsid w:val="00725BF0"/>
    <w:rsid w:val="0072609B"/>
    <w:rsid w:val="00726551"/>
    <w:rsid w:val="007269B6"/>
    <w:rsid w:val="00726F24"/>
    <w:rsid w:val="007275EC"/>
    <w:rsid w:val="00730265"/>
    <w:rsid w:val="00730A41"/>
    <w:rsid w:val="007320DF"/>
    <w:rsid w:val="007332A5"/>
    <w:rsid w:val="0073343F"/>
    <w:rsid w:val="00733635"/>
    <w:rsid w:val="0073414A"/>
    <w:rsid w:val="0073461D"/>
    <w:rsid w:val="00734634"/>
    <w:rsid w:val="0073523E"/>
    <w:rsid w:val="00735B12"/>
    <w:rsid w:val="00736CBB"/>
    <w:rsid w:val="00737248"/>
    <w:rsid w:val="00740D86"/>
    <w:rsid w:val="00740E34"/>
    <w:rsid w:val="00740F43"/>
    <w:rsid w:val="007411DB"/>
    <w:rsid w:val="007414BE"/>
    <w:rsid w:val="00741765"/>
    <w:rsid w:val="00741C5A"/>
    <w:rsid w:val="0074215B"/>
    <w:rsid w:val="0074236E"/>
    <w:rsid w:val="007435D3"/>
    <w:rsid w:val="007436E8"/>
    <w:rsid w:val="00744830"/>
    <w:rsid w:val="00744B18"/>
    <w:rsid w:val="00745300"/>
    <w:rsid w:val="00745795"/>
    <w:rsid w:val="007459AF"/>
    <w:rsid w:val="00745F77"/>
    <w:rsid w:val="007464E6"/>
    <w:rsid w:val="00746635"/>
    <w:rsid w:val="00750335"/>
    <w:rsid w:val="007506EF"/>
    <w:rsid w:val="007507FE"/>
    <w:rsid w:val="0075084D"/>
    <w:rsid w:val="0075086E"/>
    <w:rsid w:val="00750BC2"/>
    <w:rsid w:val="00752BAF"/>
    <w:rsid w:val="00753134"/>
    <w:rsid w:val="00753420"/>
    <w:rsid w:val="00753C81"/>
    <w:rsid w:val="007548DB"/>
    <w:rsid w:val="007551A2"/>
    <w:rsid w:val="00755ECE"/>
    <w:rsid w:val="00756019"/>
    <w:rsid w:val="0075681E"/>
    <w:rsid w:val="007573B6"/>
    <w:rsid w:val="00757E4F"/>
    <w:rsid w:val="00761480"/>
    <w:rsid w:val="0076204B"/>
    <w:rsid w:val="0076290B"/>
    <w:rsid w:val="00762AAF"/>
    <w:rsid w:val="00763021"/>
    <w:rsid w:val="0076333C"/>
    <w:rsid w:val="00763E13"/>
    <w:rsid w:val="00763E14"/>
    <w:rsid w:val="00764797"/>
    <w:rsid w:val="00764A0F"/>
    <w:rsid w:val="00764ADE"/>
    <w:rsid w:val="00764C15"/>
    <w:rsid w:val="00765245"/>
    <w:rsid w:val="00765354"/>
    <w:rsid w:val="00766DF7"/>
    <w:rsid w:val="00766E6B"/>
    <w:rsid w:val="007701BE"/>
    <w:rsid w:val="00770905"/>
    <w:rsid w:val="007709B7"/>
    <w:rsid w:val="00770F1A"/>
    <w:rsid w:val="00771616"/>
    <w:rsid w:val="00771675"/>
    <w:rsid w:val="0077201F"/>
    <w:rsid w:val="007724D2"/>
    <w:rsid w:val="007725BA"/>
    <w:rsid w:val="00773CA3"/>
    <w:rsid w:val="00773E62"/>
    <w:rsid w:val="0077409F"/>
    <w:rsid w:val="007744B2"/>
    <w:rsid w:val="0077594D"/>
    <w:rsid w:val="0077682B"/>
    <w:rsid w:val="007774F0"/>
    <w:rsid w:val="00780715"/>
    <w:rsid w:val="00780A2C"/>
    <w:rsid w:val="00781056"/>
    <w:rsid w:val="00781A1A"/>
    <w:rsid w:val="00782D2F"/>
    <w:rsid w:val="0078306E"/>
    <w:rsid w:val="007840CB"/>
    <w:rsid w:val="007841F7"/>
    <w:rsid w:val="007846F4"/>
    <w:rsid w:val="00784873"/>
    <w:rsid w:val="00785154"/>
    <w:rsid w:val="00785530"/>
    <w:rsid w:val="00785535"/>
    <w:rsid w:val="007858EF"/>
    <w:rsid w:val="00785FEF"/>
    <w:rsid w:val="00786119"/>
    <w:rsid w:val="00786809"/>
    <w:rsid w:val="00786FA8"/>
    <w:rsid w:val="00787405"/>
    <w:rsid w:val="00787471"/>
    <w:rsid w:val="007876CE"/>
    <w:rsid w:val="0078798D"/>
    <w:rsid w:val="00790142"/>
    <w:rsid w:val="0079117E"/>
    <w:rsid w:val="0079185F"/>
    <w:rsid w:val="00793018"/>
    <w:rsid w:val="0079310A"/>
    <w:rsid w:val="0079318A"/>
    <w:rsid w:val="00793558"/>
    <w:rsid w:val="00794406"/>
    <w:rsid w:val="00794D73"/>
    <w:rsid w:val="007955FF"/>
    <w:rsid w:val="00795967"/>
    <w:rsid w:val="007959E5"/>
    <w:rsid w:val="00795FBB"/>
    <w:rsid w:val="007967F0"/>
    <w:rsid w:val="00796D3A"/>
    <w:rsid w:val="007970B9"/>
    <w:rsid w:val="00797335"/>
    <w:rsid w:val="007978AA"/>
    <w:rsid w:val="00797A6C"/>
    <w:rsid w:val="00797C9D"/>
    <w:rsid w:val="00797F85"/>
    <w:rsid w:val="007A0774"/>
    <w:rsid w:val="007A0D39"/>
    <w:rsid w:val="007A1543"/>
    <w:rsid w:val="007A16F2"/>
    <w:rsid w:val="007A1913"/>
    <w:rsid w:val="007A19F4"/>
    <w:rsid w:val="007A1C71"/>
    <w:rsid w:val="007A2325"/>
    <w:rsid w:val="007A2385"/>
    <w:rsid w:val="007A25CD"/>
    <w:rsid w:val="007A27DE"/>
    <w:rsid w:val="007A3927"/>
    <w:rsid w:val="007A486E"/>
    <w:rsid w:val="007A4A57"/>
    <w:rsid w:val="007A4AA0"/>
    <w:rsid w:val="007A4D00"/>
    <w:rsid w:val="007A4F6D"/>
    <w:rsid w:val="007A583C"/>
    <w:rsid w:val="007A6BB5"/>
    <w:rsid w:val="007A718B"/>
    <w:rsid w:val="007A749A"/>
    <w:rsid w:val="007A7C7E"/>
    <w:rsid w:val="007A7D5D"/>
    <w:rsid w:val="007B0680"/>
    <w:rsid w:val="007B0C1C"/>
    <w:rsid w:val="007B1359"/>
    <w:rsid w:val="007B1831"/>
    <w:rsid w:val="007B1D8E"/>
    <w:rsid w:val="007B1D9E"/>
    <w:rsid w:val="007B1F19"/>
    <w:rsid w:val="007B1FC8"/>
    <w:rsid w:val="007B1FD6"/>
    <w:rsid w:val="007B2774"/>
    <w:rsid w:val="007B3815"/>
    <w:rsid w:val="007B46D2"/>
    <w:rsid w:val="007B49AC"/>
    <w:rsid w:val="007B4EEC"/>
    <w:rsid w:val="007B5ADA"/>
    <w:rsid w:val="007B640B"/>
    <w:rsid w:val="007B6B93"/>
    <w:rsid w:val="007C067C"/>
    <w:rsid w:val="007C0BB3"/>
    <w:rsid w:val="007C125A"/>
    <w:rsid w:val="007C15A3"/>
    <w:rsid w:val="007C1CCF"/>
    <w:rsid w:val="007C1E5E"/>
    <w:rsid w:val="007C2085"/>
    <w:rsid w:val="007C3273"/>
    <w:rsid w:val="007C32C8"/>
    <w:rsid w:val="007C3731"/>
    <w:rsid w:val="007C39AE"/>
    <w:rsid w:val="007C3CF2"/>
    <w:rsid w:val="007C3FD8"/>
    <w:rsid w:val="007C45F4"/>
    <w:rsid w:val="007C4979"/>
    <w:rsid w:val="007C4C14"/>
    <w:rsid w:val="007C5B21"/>
    <w:rsid w:val="007C5BC8"/>
    <w:rsid w:val="007C6353"/>
    <w:rsid w:val="007C6970"/>
    <w:rsid w:val="007C6FE0"/>
    <w:rsid w:val="007C6FF4"/>
    <w:rsid w:val="007C73D5"/>
    <w:rsid w:val="007C79FE"/>
    <w:rsid w:val="007D0828"/>
    <w:rsid w:val="007D0ADA"/>
    <w:rsid w:val="007D0DB2"/>
    <w:rsid w:val="007D14D9"/>
    <w:rsid w:val="007D1B05"/>
    <w:rsid w:val="007D2A38"/>
    <w:rsid w:val="007D2BFA"/>
    <w:rsid w:val="007D2F43"/>
    <w:rsid w:val="007D3060"/>
    <w:rsid w:val="007D324B"/>
    <w:rsid w:val="007D4350"/>
    <w:rsid w:val="007D4691"/>
    <w:rsid w:val="007D4C6C"/>
    <w:rsid w:val="007D4E00"/>
    <w:rsid w:val="007D506F"/>
    <w:rsid w:val="007D523B"/>
    <w:rsid w:val="007D5753"/>
    <w:rsid w:val="007D5766"/>
    <w:rsid w:val="007D602B"/>
    <w:rsid w:val="007D61E0"/>
    <w:rsid w:val="007D64D1"/>
    <w:rsid w:val="007D67CE"/>
    <w:rsid w:val="007D6C9C"/>
    <w:rsid w:val="007D6FE5"/>
    <w:rsid w:val="007D7E28"/>
    <w:rsid w:val="007E00FD"/>
    <w:rsid w:val="007E0169"/>
    <w:rsid w:val="007E231C"/>
    <w:rsid w:val="007E2396"/>
    <w:rsid w:val="007E2C16"/>
    <w:rsid w:val="007E33C8"/>
    <w:rsid w:val="007E480D"/>
    <w:rsid w:val="007E5070"/>
    <w:rsid w:val="007E5C92"/>
    <w:rsid w:val="007E631E"/>
    <w:rsid w:val="007E67FD"/>
    <w:rsid w:val="007E6B90"/>
    <w:rsid w:val="007E6E35"/>
    <w:rsid w:val="007E6F25"/>
    <w:rsid w:val="007E73EC"/>
    <w:rsid w:val="007E7B57"/>
    <w:rsid w:val="007E7D99"/>
    <w:rsid w:val="007F01D5"/>
    <w:rsid w:val="007F0E37"/>
    <w:rsid w:val="007F1515"/>
    <w:rsid w:val="007F23BA"/>
    <w:rsid w:val="007F32F4"/>
    <w:rsid w:val="007F35AD"/>
    <w:rsid w:val="007F3D2F"/>
    <w:rsid w:val="007F3D39"/>
    <w:rsid w:val="007F3E6E"/>
    <w:rsid w:val="007F47CD"/>
    <w:rsid w:val="007F47D5"/>
    <w:rsid w:val="007F4922"/>
    <w:rsid w:val="007F5721"/>
    <w:rsid w:val="007F59A1"/>
    <w:rsid w:val="007F5A1C"/>
    <w:rsid w:val="007F5BBD"/>
    <w:rsid w:val="007F643D"/>
    <w:rsid w:val="007F67D3"/>
    <w:rsid w:val="007F6F41"/>
    <w:rsid w:val="007F7821"/>
    <w:rsid w:val="007F79FC"/>
    <w:rsid w:val="007F7CE9"/>
    <w:rsid w:val="00800AA5"/>
    <w:rsid w:val="0080142D"/>
    <w:rsid w:val="00801835"/>
    <w:rsid w:val="00801D57"/>
    <w:rsid w:val="00802775"/>
    <w:rsid w:val="00802BF2"/>
    <w:rsid w:val="00803079"/>
    <w:rsid w:val="00803316"/>
    <w:rsid w:val="00803F31"/>
    <w:rsid w:val="008042BC"/>
    <w:rsid w:val="0080433A"/>
    <w:rsid w:val="008044E5"/>
    <w:rsid w:val="008048F0"/>
    <w:rsid w:val="00804B40"/>
    <w:rsid w:val="00804CE4"/>
    <w:rsid w:val="00804FE8"/>
    <w:rsid w:val="00805148"/>
    <w:rsid w:val="008052FD"/>
    <w:rsid w:val="00805B63"/>
    <w:rsid w:val="00806002"/>
    <w:rsid w:val="0080613C"/>
    <w:rsid w:val="00807100"/>
    <w:rsid w:val="0080780B"/>
    <w:rsid w:val="00807C31"/>
    <w:rsid w:val="008114CA"/>
    <w:rsid w:val="0081182E"/>
    <w:rsid w:val="00812EC9"/>
    <w:rsid w:val="008131F8"/>
    <w:rsid w:val="0081339B"/>
    <w:rsid w:val="00813810"/>
    <w:rsid w:val="008145F8"/>
    <w:rsid w:val="00817705"/>
    <w:rsid w:val="00817906"/>
    <w:rsid w:val="00817B1F"/>
    <w:rsid w:val="00817C15"/>
    <w:rsid w:val="008207AC"/>
    <w:rsid w:val="00820FF6"/>
    <w:rsid w:val="008223A4"/>
    <w:rsid w:val="00822891"/>
    <w:rsid w:val="00822E78"/>
    <w:rsid w:val="00824A94"/>
    <w:rsid w:val="00825460"/>
    <w:rsid w:val="008258AA"/>
    <w:rsid w:val="00826B5F"/>
    <w:rsid w:val="00826EE9"/>
    <w:rsid w:val="00826FDE"/>
    <w:rsid w:val="00827644"/>
    <w:rsid w:val="00827E74"/>
    <w:rsid w:val="008303B9"/>
    <w:rsid w:val="00830485"/>
    <w:rsid w:val="0083090C"/>
    <w:rsid w:val="00830F1D"/>
    <w:rsid w:val="0083188E"/>
    <w:rsid w:val="00831981"/>
    <w:rsid w:val="00831C6C"/>
    <w:rsid w:val="00831D78"/>
    <w:rsid w:val="00831FF5"/>
    <w:rsid w:val="0083241F"/>
    <w:rsid w:val="008333E2"/>
    <w:rsid w:val="00833408"/>
    <w:rsid w:val="008346E3"/>
    <w:rsid w:val="008351BB"/>
    <w:rsid w:val="008356E1"/>
    <w:rsid w:val="00836081"/>
    <w:rsid w:val="00836B02"/>
    <w:rsid w:val="00836E40"/>
    <w:rsid w:val="00841060"/>
    <w:rsid w:val="00841383"/>
    <w:rsid w:val="00841966"/>
    <w:rsid w:val="008420A6"/>
    <w:rsid w:val="008427A5"/>
    <w:rsid w:val="0084362C"/>
    <w:rsid w:val="008437D5"/>
    <w:rsid w:val="00844128"/>
    <w:rsid w:val="00844FF5"/>
    <w:rsid w:val="00845B2F"/>
    <w:rsid w:val="00847426"/>
    <w:rsid w:val="00847646"/>
    <w:rsid w:val="00847BE5"/>
    <w:rsid w:val="00850A20"/>
    <w:rsid w:val="008510A2"/>
    <w:rsid w:val="00851C4D"/>
    <w:rsid w:val="00851F0C"/>
    <w:rsid w:val="00851F51"/>
    <w:rsid w:val="008523F5"/>
    <w:rsid w:val="00853072"/>
    <w:rsid w:val="008531CF"/>
    <w:rsid w:val="00853A5A"/>
    <w:rsid w:val="00853B12"/>
    <w:rsid w:val="00853E29"/>
    <w:rsid w:val="008540D1"/>
    <w:rsid w:val="00854752"/>
    <w:rsid w:val="00854E37"/>
    <w:rsid w:val="00854F48"/>
    <w:rsid w:val="00854FD6"/>
    <w:rsid w:val="008556AD"/>
    <w:rsid w:val="00855731"/>
    <w:rsid w:val="0085581A"/>
    <w:rsid w:val="0085583D"/>
    <w:rsid w:val="00855B36"/>
    <w:rsid w:val="00855B44"/>
    <w:rsid w:val="00855DDA"/>
    <w:rsid w:val="00855FD3"/>
    <w:rsid w:val="008560E4"/>
    <w:rsid w:val="008561CF"/>
    <w:rsid w:val="00856685"/>
    <w:rsid w:val="00856FA9"/>
    <w:rsid w:val="0085760A"/>
    <w:rsid w:val="00861B21"/>
    <w:rsid w:val="0086220A"/>
    <w:rsid w:val="0086252B"/>
    <w:rsid w:val="008627B8"/>
    <w:rsid w:val="00862E22"/>
    <w:rsid w:val="008636CE"/>
    <w:rsid w:val="00863FBC"/>
    <w:rsid w:val="00864A9B"/>
    <w:rsid w:val="00866195"/>
    <w:rsid w:val="00866679"/>
    <w:rsid w:val="008674FA"/>
    <w:rsid w:val="008707A9"/>
    <w:rsid w:val="00870AA6"/>
    <w:rsid w:val="00870DC8"/>
    <w:rsid w:val="00871764"/>
    <w:rsid w:val="00871DCA"/>
    <w:rsid w:val="00871F4E"/>
    <w:rsid w:val="00872179"/>
    <w:rsid w:val="008728F9"/>
    <w:rsid w:val="00872E99"/>
    <w:rsid w:val="008734C6"/>
    <w:rsid w:val="008734E8"/>
    <w:rsid w:val="00873583"/>
    <w:rsid w:val="00873B5B"/>
    <w:rsid w:val="008746B8"/>
    <w:rsid w:val="00874788"/>
    <w:rsid w:val="00874F64"/>
    <w:rsid w:val="008756E9"/>
    <w:rsid w:val="008757A7"/>
    <w:rsid w:val="008766A3"/>
    <w:rsid w:val="00876F05"/>
    <w:rsid w:val="008800CE"/>
    <w:rsid w:val="00881193"/>
    <w:rsid w:val="008818EC"/>
    <w:rsid w:val="00881AEB"/>
    <w:rsid w:val="00882C39"/>
    <w:rsid w:val="0088309C"/>
    <w:rsid w:val="008835EA"/>
    <w:rsid w:val="00883D1C"/>
    <w:rsid w:val="00885F12"/>
    <w:rsid w:val="00886624"/>
    <w:rsid w:val="00886F29"/>
    <w:rsid w:val="00887189"/>
    <w:rsid w:val="00887A99"/>
    <w:rsid w:val="00887AFD"/>
    <w:rsid w:val="00887C03"/>
    <w:rsid w:val="00887C9A"/>
    <w:rsid w:val="00890014"/>
    <w:rsid w:val="00890862"/>
    <w:rsid w:val="00890D27"/>
    <w:rsid w:val="008914BB"/>
    <w:rsid w:val="00892613"/>
    <w:rsid w:val="0089267D"/>
    <w:rsid w:val="0089311E"/>
    <w:rsid w:val="008950C4"/>
    <w:rsid w:val="0089535A"/>
    <w:rsid w:val="0089541B"/>
    <w:rsid w:val="00896054"/>
    <w:rsid w:val="0089606B"/>
    <w:rsid w:val="008963B9"/>
    <w:rsid w:val="00896C79"/>
    <w:rsid w:val="008975FF"/>
    <w:rsid w:val="008A4114"/>
    <w:rsid w:val="008A49D6"/>
    <w:rsid w:val="008A6B84"/>
    <w:rsid w:val="008B1F44"/>
    <w:rsid w:val="008B270C"/>
    <w:rsid w:val="008B3A35"/>
    <w:rsid w:val="008B4337"/>
    <w:rsid w:val="008B49F9"/>
    <w:rsid w:val="008B4F3E"/>
    <w:rsid w:val="008B51C8"/>
    <w:rsid w:val="008B5522"/>
    <w:rsid w:val="008B5799"/>
    <w:rsid w:val="008B607F"/>
    <w:rsid w:val="008B60BE"/>
    <w:rsid w:val="008B6D1B"/>
    <w:rsid w:val="008B7468"/>
    <w:rsid w:val="008B7650"/>
    <w:rsid w:val="008C0A72"/>
    <w:rsid w:val="008C0FBA"/>
    <w:rsid w:val="008C2243"/>
    <w:rsid w:val="008C27CD"/>
    <w:rsid w:val="008C2ECF"/>
    <w:rsid w:val="008C3470"/>
    <w:rsid w:val="008C3493"/>
    <w:rsid w:val="008C403F"/>
    <w:rsid w:val="008C4A28"/>
    <w:rsid w:val="008C4F54"/>
    <w:rsid w:val="008C578A"/>
    <w:rsid w:val="008C5CAB"/>
    <w:rsid w:val="008C5E42"/>
    <w:rsid w:val="008C64BC"/>
    <w:rsid w:val="008C694D"/>
    <w:rsid w:val="008C696B"/>
    <w:rsid w:val="008C7FDB"/>
    <w:rsid w:val="008D24CB"/>
    <w:rsid w:val="008D2614"/>
    <w:rsid w:val="008D2B24"/>
    <w:rsid w:val="008D30D7"/>
    <w:rsid w:val="008D3BEF"/>
    <w:rsid w:val="008D41B2"/>
    <w:rsid w:val="008D48B3"/>
    <w:rsid w:val="008D4E60"/>
    <w:rsid w:val="008D51CE"/>
    <w:rsid w:val="008D6D82"/>
    <w:rsid w:val="008D6DC9"/>
    <w:rsid w:val="008D6FE4"/>
    <w:rsid w:val="008E0DCC"/>
    <w:rsid w:val="008E0FAD"/>
    <w:rsid w:val="008E1867"/>
    <w:rsid w:val="008E2510"/>
    <w:rsid w:val="008E276C"/>
    <w:rsid w:val="008E2B65"/>
    <w:rsid w:val="008E2E04"/>
    <w:rsid w:val="008E3788"/>
    <w:rsid w:val="008E37C2"/>
    <w:rsid w:val="008E37CD"/>
    <w:rsid w:val="008E3A94"/>
    <w:rsid w:val="008E44BA"/>
    <w:rsid w:val="008E5731"/>
    <w:rsid w:val="008E5853"/>
    <w:rsid w:val="008E6728"/>
    <w:rsid w:val="008E6A30"/>
    <w:rsid w:val="008F02C0"/>
    <w:rsid w:val="008F0602"/>
    <w:rsid w:val="008F0615"/>
    <w:rsid w:val="008F0977"/>
    <w:rsid w:val="008F13BA"/>
    <w:rsid w:val="008F1A79"/>
    <w:rsid w:val="008F1B0F"/>
    <w:rsid w:val="008F2064"/>
    <w:rsid w:val="008F249F"/>
    <w:rsid w:val="008F2A35"/>
    <w:rsid w:val="008F2CE9"/>
    <w:rsid w:val="008F337B"/>
    <w:rsid w:val="008F338E"/>
    <w:rsid w:val="008F38D9"/>
    <w:rsid w:val="008F3B8E"/>
    <w:rsid w:val="008F41E4"/>
    <w:rsid w:val="008F47A7"/>
    <w:rsid w:val="008F5505"/>
    <w:rsid w:val="008F5D86"/>
    <w:rsid w:val="008F64B6"/>
    <w:rsid w:val="008F6734"/>
    <w:rsid w:val="008F78C9"/>
    <w:rsid w:val="008F7984"/>
    <w:rsid w:val="0090067E"/>
    <w:rsid w:val="00901606"/>
    <w:rsid w:val="00901FA4"/>
    <w:rsid w:val="00902A6A"/>
    <w:rsid w:val="00902F71"/>
    <w:rsid w:val="0090305E"/>
    <w:rsid w:val="00903791"/>
    <w:rsid w:val="00903948"/>
    <w:rsid w:val="009046D9"/>
    <w:rsid w:val="00904720"/>
    <w:rsid w:val="00904767"/>
    <w:rsid w:val="00904866"/>
    <w:rsid w:val="00904A03"/>
    <w:rsid w:val="0090574B"/>
    <w:rsid w:val="00906740"/>
    <w:rsid w:val="00906980"/>
    <w:rsid w:val="00906A1E"/>
    <w:rsid w:val="00906D57"/>
    <w:rsid w:val="00906E45"/>
    <w:rsid w:val="00907013"/>
    <w:rsid w:val="009071FC"/>
    <w:rsid w:val="0090779C"/>
    <w:rsid w:val="0091162F"/>
    <w:rsid w:val="00911833"/>
    <w:rsid w:val="00911B7A"/>
    <w:rsid w:val="00911BA9"/>
    <w:rsid w:val="0091271E"/>
    <w:rsid w:val="009127B6"/>
    <w:rsid w:val="0091286F"/>
    <w:rsid w:val="00912B0A"/>
    <w:rsid w:val="00912BF4"/>
    <w:rsid w:val="00912E66"/>
    <w:rsid w:val="00913E8A"/>
    <w:rsid w:val="00915531"/>
    <w:rsid w:val="00915C94"/>
    <w:rsid w:val="00916A0D"/>
    <w:rsid w:val="0091726C"/>
    <w:rsid w:val="0091769F"/>
    <w:rsid w:val="009179BE"/>
    <w:rsid w:val="00921A73"/>
    <w:rsid w:val="00921CD4"/>
    <w:rsid w:val="00921DCA"/>
    <w:rsid w:val="009225D2"/>
    <w:rsid w:val="00922809"/>
    <w:rsid w:val="00922B72"/>
    <w:rsid w:val="00923225"/>
    <w:rsid w:val="00923772"/>
    <w:rsid w:val="00925C74"/>
    <w:rsid w:val="00925EB5"/>
    <w:rsid w:val="0092673B"/>
    <w:rsid w:val="00926E29"/>
    <w:rsid w:val="0092760F"/>
    <w:rsid w:val="00927739"/>
    <w:rsid w:val="00927A96"/>
    <w:rsid w:val="00927F50"/>
    <w:rsid w:val="00930722"/>
    <w:rsid w:val="009312C8"/>
    <w:rsid w:val="00931431"/>
    <w:rsid w:val="00931484"/>
    <w:rsid w:val="009326E2"/>
    <w:rsid w:val="009338AC"/>
    <w:rsid w:val="00933EC8"/>
    <w:rsid w:val="00934015"/>
    <w:rsid w:val="00934396"/>
    <w:rsid w:val="00934CC9"/>
    <w:rsid w:val="0093545D"/>
    <w:rsid w:val="009355D8"/>
    <w:rsid w:val="009366E9"/>
    <w:rsid w:val="00936904"/>
    <w:rsid w:val="009369B5"/>
    <w:rsid w:val="00937385"/>
    <w:rsid w:val="00937C8E"/>
    <w:rsid w:val="00940029"/>
    <w:rsid w:val="0094068E"/>
    <w:rsid w:val="00940B01"/>
    <w:rsid w:val="00940DDC"/>
    <w:rsid w:val="00941359"/>
    <w:rsid w:val="009417BF"/>
    <w:rsid w:val="00941BBA"/>
    <w:rsid w:val="00943008"/>
    <w:rsid w:val="00943EED"/>
    <w:rsid w:val="0094491C"/>
    <w:rsid w:val="00944D0A"/>
    <w:rsid w:val="00945477"/>
    <w:rsid w:val="00945484"/>
    <w:rsid w:val="0094572A"/>
    <w:rsid w:val="009458BC"/>
    <w:rsid w:val="00945E97"/>
    <w:rsid w:val="0094633B"/>
    <w:rsid w:val="0094725A"/>
    <w:rsid w:val="00947A2F"/>
    <w:rsid w:val="009508A5"/>
    <w:rsid w:val="00951516"/>
    <w:rsid w:val="00951B40"/>
    <w:rsid w:val="00951CAB"/>
    <w:rsid w:val="00952770"/>
    <w:rsid w:val="00953AAB"/>
    <w:rsid w:val="00953AAF"/>
    <w:rsid w:val="00953F85"/>
    <w:rsid w:val="00953FBE"/>
    <w:rsid w:val="00954602"/>
    <w:rsid w:val="00954EB9"/>
    <w:rsid w:val="00955D00"/>
    <w:rsid w:val="0095672F"/>
    <w:rsid w:val="00957131"/>
    <w:rsid w:val="009572D1"/>
    <w:rsid w:val="0095784D"/>
    <w:rsid w:val="00957A4C"/>
    <w:rsid w:val="00957ED2"/>
    <w:rsid w:val="00961242"/>
    <w:rsid w:val="009612A9"/>
    <w:rsid w:val="009612B1"/>
    <w:rsid w:val="00961459"/>
    <w:rsid w:val="0096175D"/>
    <w:rsid w:val="00961B37"/>
    <w:rsid w:val="00963134"/>
    <w:rsid w:val="00963768"/>
    <w:rsid w:val="0096382E"/>
    <w:rsid w:val="00964AC9"/>
    <w:rsid w:val="00964BD2"/>
    <w:rsid w:val="00964E89"/>
    <w:rsid w:val="00966862"/>
    <w:rsid w:val="0096696B"/>
    <w:rsid w:val="00966D42"/>
    <w:rsid w:val="0096770D"/>
    <w:rsid w:val="00970136"/>
    <w:rsid w:val="009708A3"/>
    <w:rsid w:val="0097091C"/>
    <w:rsid w:val="00971EF5"/>
    <w:rsid w:val="00972057"/>
    <w:rsid w:val="00972984"/>
    <w:rsid w:val="00972FA1"/>
    <w:rsid w:val="00973782"/>
    <w:rsid w:val="00973E44"/>
    <w:rsid w:val="00973F2A"/>
    <w:rsid w:val="00974CBC"/>
    <w:rsid w:val="009752E9"/>
    <w:rsid w:val="009754E4"/>
    <w:rsid w:val="0097597A"/>
    <w:rsid w:val="00975DCE"/>
    <w:rsid w:val="00975F07"/>
    <w:rsid w:val="0097673D"/>
    <w:rsid w:val="009774D0"/>
    <w:rsid w:val="009774F3"/>
    <w:rsid w:val="00977922"/>
    <w:rsid w:val="009779C5"/>
    <w:rsid w:val="0098011E"/>
    <w:rsid w:val="00980723"/>
    <w:rsid w:val="009807F0"/>
    <w:rsid w:val="00980B9A"/>
    <w:rsid w:val="0098174B"/>
    <w:rsid w:val="00981944"/>
    <w:rsid w:val="00981983"/>
    <w:rsid w:val="00981B12"/>
    <w:rsid w:val="00982011"/>
    <w:rsid w:val="00982465"/>
    <w:rsid w:val="00982632"/>
    <w:rsid w:val="00982B08"/>
    <w:rsid w:val="00982B47"/>
    <w:rsid w:val="0098365C"/>
    <w:rsid w:val="00983F6A"/>
    <w:rsid w:val="00984096"/>
    <w:rsid w:val="0098409F"/>
    <w:rsid w:val="009840C6"/>
    <w:rsid w:val="00984DE3"/>
    <w:rsid w:val="0098512E"/>
    <w:rsid w:val="00985291"/>
    <w:rsid w:val="009855EB"/>
    <w:rsid w:val="00985750"/>
    <w:rsid w:val="009863C9"/>
    <w:rsid w:val="009864F3"/>
    <w:rsid w:val="0098721A"/>
    <w:rsid w:val="00987555"/>
    <w:rsid w:val="00990341"/>
    <w:rsid w:val="00990982"/>
    <w:rsid w:val="00990AE6"/>
    <w:rsid w:val="00990F76"/>
    <w:rsid w:val="00991239"/>
    <w:rsid w:val="00991822"/>
    <w:rsid w:val="0099214A"/>
    <w:rsid w:val="00992328"/>
    <w:rsid w:val="00992514"/>
    <w:rsid w:val="009926FB"/>
    <w:rsid w:val="00992F4D"/>
    <w:rsid w:val="009938EE"/>
    <w:rsid w:val="00993A45"/>
    <w:rsid w:val="00994999"/>
    <w:rsid w:val="00995FF2"/>
    <w:rsid w:val="00996515"/>
    <w:rsid w:val="00996518"/>
    <w:rsid w:val="00996A2A"/>
    <w:rsid w:val="00996B1A"/>
    <w:rsid w:val="00997056"/>
    <w:rsid w:val="009972C0"/>
    <w:rsid w:val="00997C36"/>
    <w:rsid w:val="009A0C93"/>
    <w:rsid w:val="009A0DDB"/>
    <w:rsid w:val="009A0E0A"/>
    <w:rsid w:val="009A10D5"/>
    <w:rsid w:val="009A10D6"/>
    <w:rsid w:val="009A3014"/>
    <w:rsid w:val="009A30A3"/>
    <w:rsid w:val="009A4140"/>
    <w:rsid w:val="009A416A"/>
    <w:rsid w:val="009A468A"/>
    <w:rsid w:val="009A4A3E"/>
    <w:rsid w:val="009A4F69"/>
    <w:rsid w:val="009A52A2"/>
    <w:rsid w:val="009A5A04"/>
    <w:rsid w:val="009A6243"/>
    <w:rsid w:val="009A62E1"/>
    <w:rsid w:val="009A6BD3"/>
    <w:rsid w:val="009A6F3B"/>
    <w:rsid w:val="009A746F"/>
    <w:rsid w:val="009A7DF6"/>
    <w:rsid w:val="009B0CCD"/>
    <w:rsid w:val="009B11C5"/>
    <w:rsid w:val="009B1F0B"/>
    <w:rsid w:val="009B22E1"/>
    <w:rsid w:val="009B23FE"/>
    <w:rsid w:val="009B2937"/>
    <w:rsid w:val="009B29E1"/>
    <w:rsid w:val="009B2AFD"/>
    <w:rsid w:val="009B3377"/>
    <w:rsid w:val="009B3915"/>
    <w:rsid w:val="009B4175"/>
    <w:rsid w:val="009B45FE"/>
    <w:rsid w:val="009B47E5"/>
    <w:rsid w:val="009B51DA"/>
    <w:rsid w:val="009B6AD1"/>
    <w:rsid w:val="009B6CAF"/>
    <w:rsid w:val="009B7515"/>
    <w:rsid w:val="009B760F"/>
    <w:rsid w:val="009B76D6"/>
    <w:rsid w:val="009B7F34"/>
    <w:rsid w:val="009C14B0"/>
    <w:rsid w:val="009C2111"/>
    <w:rsid w:val="009C2587"/>
    <w:rsid w:val="009C2A65"/>
    <w:rsid w:val="009C381C"/>
    <w:rsid w:val="009C3D3E"/>
    <w:rsid w:val="009C402C"/>
    <w:rsid w:val="009C4C3B"/>
    <w:rsid w:val="009C5770"/>
    <w:rsid w:val="009C5A94"/>
    <w:rsid w:val="009C61CA"/>
    <w:rsid w:val="009C65F9"/>
    <w:rsid w:val="009C661B"/>
    <w:rsid w:val="009C67CF"/>
    <w:rsid w:val="009C6B3F"/>
    <w:rsid w:val="009C6E1F"/>
    <w:rsid w:val="009C7891"/>
    <w:rsid w:val="009C79F4"/>
    <w:rsid w:val="009C7C37"/>
    <w:rsid w:val="009D0978"/>
    <w:rsid w:val="009D10D7"/>
    <w:rsid w:val="009D1240"/>
    <w:rsid w:val="009D1EA1"/>
    <w:rsid w:val="009D1F47"/>
    <w:rsid w:val="009D20D3"/>
    <w:rsid w:val="009D2623"/>
    <w:rsid w:val="009D31C8"/>
    <w:rsid w:val="009D336C"/>
    <w:rsid w:val="009D34B6"/>
    <w:rsid w:val="009D3B35"/>
    <w:rsid w:val="009D3CE3"/>
    <w:rsid w:val="009D428B"/>
    <w:rsid w:val="009D432C"/>
    <w:rsid w:val="009D48A2"/>
    <w:rsid w:val="009D4FE7"/>
    <w:rsid w:val="009D55A8"/>
    <w:rsid w:val="009D6641"/>
    <w:rsid w:val="009D66A1"/>
    <w:rsid w:val="009D79CC"/>
    <w:rsid w:val="009D7A9E"/>
    <w:rsid w:val="009D7CBF"/>
    <w:rsid w:val="009D7F7F"/>
    <w:rsid w:val="009E004A"/>
    <w:rsid w:val="009E0BE1"/>
    <w:rsid w:val="009E100B"/>
    <w:rsid w:val="009E1658"/>
    <w:rsid w:val="009E1C21"/>
    <w:rsid w:val="009E2BB7"/>
    <w:rsid w:val="009E33EE"/>
    <w:rsid w:val="009E39B6"/>
    <w:rsid w:val="009E3B21"/>
    <w:rsid w:val="009E3DA6"/>
    <w:rsid w:val="009E4295"/>
    <w:rsid w:val="009E45B8"/>
    <w:rsid w:val="009E4791"/>
    <w:rsid w:val="009E4A03"/>
    <w:rsid w:val="009E5432"/>
    <w:rsid w:val="009E6170"/>
    <w:rsid w:val="009E62C2"/>
    <w:rsid w:val="009E6B83"/>
    <w:rsid w:val="009E6F54"/>
    <w:rsid w:val="009E71D0"/>
    <w:rsid w:val="009E72F8"/>
    <w:rsid w:val="009E73CB"/>
    <w:rsid w:val="009E7C0C"/>
    <w:rsid w:val="009F0836"/>
    <w:rsid w:val="009F0EF1"/>
    <w:rsid w:val="009F1562"/>
    <w:rsid w:val="009F2121"/>
    <w:rsid w:val="009F2296"/>
    <w:rsid w:val="009F2754"/>
    <w:rsid w:val="009F2A9C"/>
    <w:rsid w:val="009F448D"/>
    <w:rsid w:val="009F44C6"/>
    <w:rsid w:val="009F478A"/>
    <w:rsid w:val="009F5B9D"/>
    <w:rsid w:val="009F5BDF"/>
    <w:rsid w:val="009F6756"/>
    <w:rsid w:val="009F7DB5"/>
    <w:rsid w:val="00A0034B"/>
    <w:rsid w:val="00A00A37"/>
    <w:rsid w:val="00A0290C"/>
    <w:rsid w:val="00A02B2E"/>
    <w:rsid w:val="00A02FAC"/>
    <w:rsid w:val="00A03A8B"/>
    <w:rsid w:val="00A0417E"/>
    <w:rsid w:val="00A048B3"/>
    <w:rsid w:val="00A049C9"/>
    <w:rsid w:val="00A05388"/>
    <w:rsid w:val="00A05FDA"/>
    <w:rsid w:val="00A06021"/>
    <w:rsid w:val="00A072DF"/>
    <w:rsid w:val="00A102B2"/>
    <w:rsid w:val="00A1085A"/>
    <w:rsid w:val="00A10A29"/>
    <w:rsid w:val="00A11055"/>
    <w:rsid w:val="00A116D7"/>
    <w:rsid w:val="00A121AE"/>
    <w:rsid w:val="00A122B3"/>
    <w:rsid w:val="00A12AF0"/>
    <w:rsid w:val="00A13A10"/>
    <w:rsid w:val="00A13CC1"/>
    <w:rsid w:val="00A1463C"/>
    <w:rsid w:val="00A14829"/>
    <w:rsid w:val="00A151CC"/>
    <w:rsid w:val="00A153CE"/>
    <w:rsid w:val="00A155FE"/>
    <w:rsid w:val="00A1596A"/>
    <w:rsid w:val="00A16215"/>
    <w:rsid w:val="00A16247"/>
    <w:rsid w:val="00A16758"/>
    <w:rsid w:val="00A170C4"/>
    <w:rsid w:val="00A20023"/>
    <w:rsid w:val="00A217B7"/>
    <w:rsid w:val="00A226FC"/>
    <w:rsid w:val="00A234DB"/>
    <w:rsid w:val="00A2359F"/>
    <w:rsid w:val="00A2397D"/>
    <w:rsid w:val="00A23DE1"/>
    <w:rsid w:val="00A24040"/>
    <w:rsid w:val="00A241AB"/>
    <w:rsid w:val="00A255A2"/>
    <w:rsid w:val="00A256F9"/>
    <w:rsid w:val="00A256FC"/>
    <w:rsid w:val="00A2577F"/>
    <w:rsid w:val="00A25841"/>
    <w:rsid w:val="00A25D85"/>
    <w:rsid w:val="00A25E4B"/>
    <w:rsid w:val="00A25E59"/>
    <w:rsid w:val="00A25F18"/>
    <w:rsid w:val="00A26B2A"/>
    <w:rsid w:val="00A26B8A"/>
    <w:rsid w:val="00A275C0"/>
    <w:rsid w:val="00A27771"/>
    <w:rsid w:val="00A27D05"/>
    <w:rsid w:val="00A30814"/>
    <w:rsid w:val="00A313E8"/>
    <w:rsid w:val="00A3194A"/>
    <w:rsid w:val="00A31BAE"/>
    <w:rsid w:val="00A31C2D"/>
    <w:rsid w:val="00A325A8"/>
    <w:rsid w:val="00A328B8"/>
    <w:rsid w:val="00A32B3F"/>
    <w:rsid w:val="00A32BC1"/>
    <w:rsid w:val="00A32E79"/>
    <w:rsid w:val="00A34E0C"/>
    <w:rsid w:val="00A350D0"/>
    <w:rsid w:val="00A3608D"/>
    <w:rsid w:val="00A366FA"/>
    <w:rsid w:val="00A368EA"/>
    <w:rsid w:val="00A36C71"/>
    <w:rsid w:val="00A36D04"/>
    <w:rsid w:val="00A36FC2"/>
    <w:rsid w:val="00A373D7"/>
    <w:rsid w:val="00A37D4F"/>
    <w:rsid w:val="00A4027B"/>
    <w:rsid w:val="00A40448"/>
    <w:rsid w:val="00A41017"/>
    <w:rsid w:val="00A41B36"/>
    <w:rsid w:val="00A41E88"/>
    <w:rsid w:val="00A4233C"/>
    <w:rsid w:val="00A427C1"/>
    <w:rsid w:val="00A42F24"/>
    <w:rsid w:val="00A44505"/>
    <w:rsid w:val="00A44747"/>
    <w:rsid w:val="00A45612"/>
    <w:rsid w:val="00A46B62"/>
    <w:rsid w:val="00A46F83"/>
    <w:rsid w:val="00A477FB"/>
    <w:rsid w:val="00A4789B"/>
    <w:rsid w:val="00A479D4"/>
    <w:rsid w:val="00A50375"/>
    <w:rsid w:val="00A5109A"/>
    <w:rsid w:val="00A5281A"/>
    <w:rsid w:val="00A540CC"/>
    <w:rsid w:val="00A54C46"/>
    <w:rsid w:val="00A55E2E"/>
    <w:rsid w:val="00A5649A"/>
    <w:rsid w:val="00A56660"/>
    <w:rsid w:val="00A571C2"/>
    <w:rsid w:val="00A57398"/>
    <w:rsid w:val="00A575E6"/>
    <w:rsid w:val="00A57628"/>
    <w:rsid w:val="00A57DE8"/>
    <w:rsid w:val="00A6044A"/>
    <w:rsid w:val="00A607E7"/>
    <w:rsid w:val="00A61119"/>
    <w:rsid w:val="00A616E7"/>
    <w:rsid w:val="00A61ECF"/>
    <w:rsid w:val="00A627F0"/>
    <w:rsid w:val="00A63A07"/>
    <w:rsid w:val="00A646EC"/>
    <w:rsid w:val="00A64E65"/>
    <w:rsid w:val="00A64F85"/>
    <w:rsid w:val="00A64FD1"/>
    <w:rsid w:val="00A6516E"/>
    <w:rsid w:val="00A6572F"/>
    <w:rsid w:val="00A65CC0"/>
    <w:rsid w:val="00A66389"/>
    <w:rsid w:val="00A6644E"/>
    <w:rsid w:val="00A6652C"/>
    <w:rsid w:val="00A6688F"/>
    <w:rsid w:val="00A67D06"/>
    <w:rsid w:val="00A67DED"/>
    <w:rsid w:val="00A7035F"/>
    <w:rsid w:val="00A70368"/>
    <w:rsid w:val="00A70BE7"/>
    <w:rsid w:val="00A71081"/>
    <w:rsid w:val="00A71357"/>
    <w:rsid w:val="00A71BD4"/>
    <w:rsid w:val="00A721B5"/>
    <w:rsid w:val="00A72C16"/>
    <w:rsid w:val="00A72DE6"/>
    <w:rsid w:val="00A739F2"/>
    <w:rsid w:val="00A74307"/>
    <w:rsid w:val="00A74D92"/>
    <w:rsid w:val="00A74FB3"/>
    <w:rsid w:val="00A758D3"/>
    <w:rsid w:val="00A75B2B"/>
    <w:rsid w:val="00A760F1"/>
    <w:rsid w:val="00A7629F"/>
    <w:rsid w:val="00A76600"/>
    <w:rsid w:val="00A7660C"/>
    <w:rsid w:val="00A76C23"/>
    <w:rsid w:val="00A76D50"/>
    <w:rsid w:val="00A76EF9"/>
    <w:rsid w:val="00A77AA3"/>
    <w:rsid w:val="00A77BCC"/>
    <w:rsid w:val="00A77ED5"/>
    <w:rsid w:val="00A80700"/>
    <w:rsid w:val="00A80798"/>
    <w:rsid w:val="00A80842"/>
    <w:rsid w:val="00A8094C"/>
    <w:rsid w:val="00A813B4"/>
    <w:rsid w:val="00A81D81"/>
    <w:rsid w:val="00A82009"/>
    <w:rsid w:val="00A8259D"/>
    <w:rsid w:val="00A8294C"/>
    <w:rsid w:val="00A831D7"/>
    <w:rsid w:val="00A8386C"/>
    <w:rsid w:val="00A8473C"/>
    <w:rsid w:val="00A85CE1"/>
    <w:rsid w:val="00A85EF8"/>
    <w:rsid w:val="00A86465"/>
    <w:rsid w:val="00A87607"/>
    <w:rsid w:val="00A87DD2"/>
    <w:rsid w:val="00A910E2"/>
    <w:rsid w:val="00A912CC"/>
    <w:rsid w:val="00A91535"/>
    <w:rsid w:val="00A92A3D"/>
    <w:rsid w:val="00A92F03"/>
    <w:rsid w:val="00A93033"/>
    <w:rsid w:val="00A93776"/>
    <w:rsid w:val="00A938C1"/>
    <w:rsid w:val="00A938C8"/>
    <w:rsid w:val="00A93A6F"/>
    <w:rsid w:val="00A93E4A"/>
    <w:rsid w:val="00A9616A"/>
    <w:rsid w:val="00AA0271"/>
    <w:rsid w:val="00AA0A35"/>
    <w:rsid w:val="00AA113D"/>
    <w:rsid w:val="00AA1354"/>
    <w:rsid w:val="00AA165C"/>
    <w:rsid w:val="00AA22B0"/>
    <w:rsid w:val="00AA230A"/>
    <w:rsid w:val="00AA2BD7"/>
    <w:rsid w:val="00AA2BDF"/>
    <w:rsid w:val="00AA34A2"/>
    <w:rsid w:val="00AA493C"/>
    <w:rsid w:val="00AA52BC"/>
    <w:rsid w:val="00AA54AF"/>
    <w:rsid w:val="00AA5528"/>
    <w:rsid w:val="00AA58D6"/>
    <w:rsid w:val="00AA6D1C"/>
    <w:rsid w:val="00AB0484"/>
    <w:rsid w:val="00AB19E1"/>
    <w:rsid w:val="00AB1AEC"/>
    <w:rsid w:val="00AB1B05"/>
    <w:rsid w:val="00AB276D"/>
    <w:rsid w:val="00AB2DAE"/>
    <w:rsid w:val="00AB2F27"/>
    <w:rsid w:val="00AB3B14"/>
    <w:rsid w:val="00AB3C75"/>
    <w:rsid w:val="00AB3FEE"/>
    <w:rsid w:val="00AB437D"/>
    <w:rsid w:val="00AB50BA"/>
    <w:rsid w:val="00AB66F8"/>
    <w:rsid w:val="00AB6AFB"/>
    <w:rsid w:val="00AB6BE8"/>
    <w:rsid w:val="00AB6C70"/>
    <w:rsid w:val="00AB78EF"/>
    <w:rsid w:val="00AC0BBC"/>
    <w:rsid w:val="00AC0F0D"/>
    <w:rsid w:val="00AC1196"/>
    <w:rsid w:val="00AC134F"/>
    <w:rsid w:val="00AC16B4"/>
    <w:rsid w:val="00AC197C"/>
    <w:rsid w:val="00AC1BA7"/>
    <w:rsid w:val="00AC20D6"/>
    <w:rsid w:val="00AC2A3F"/>
    <w:rsid w:val="00AC2BB8"/>
    <w:rsid w:val="00AC424C"/>
    <w:rsid w:val="00AC4509"/>
    <w:rsid w:val="00AC4770"/>
    <w:rsid w:val="00AC502A"/>
    <w:rsid w:val="00AC5502"/>
    <w:rsid w:val="00AC57C0"/>
    <w:rsid w:val="00AC5A2B"/>
    <w:rsid w:val="00AC5A3E"/>
    <w:rsid w:val="00AC5DFF"/>
    <w:rsid w:val="00AC647D"/>
    <w:rsid w:val="00AC651C"/>
    <w:rsid w:val="00AC65C0"/>
    <w:rsid w:val="00AC68BD"/>
    <w:rsid w:val="00AC72F3"/>
    <w:rsid w:val="00AD07EA"/>
    <w:rsid w:val="00AD08B9"/>
    <w:rsid w:val="00AD1DCB"/>
    <w:rsid w:val="00AD2A62"/>
    <w:rsid w:val="00AD2D0B"/>
    <w:rsid w:val="00AD3527"/>
    <w:rsid w:val="00AD3AA6"/>
    <w:rsid w:val="00AD596B"/>
    <w:rsid w:val="00AD6086"/>
    <w:rsid w:val="00AD61E7"/>
    <w:rsid w:val="00AD6347"/>
    <w:rsid w:val="00AD6B14"/>
    <w:rsid w:val="00AD6EA9"/>
    <w:rsid w:val="00AD7AD4"/>
    <w:rsid w:val="00AE03E0"/>
    <w:rsid w:val="00AE04A0"/>
    <w:rsid w:val="00AE054E"/>
    <w:rsid w:val="00AE0575"/>
    <w:rsid w:val="00AE085F"/>
    <w:rsid w:val="00AE228E"/>
    <w:rsid w:val="00AE2472"/>
    <w:rsid w:val="00AE2483"/>
    <w:rsid w:val="00AE2748"/>
    <w:rsid w:val="00AE2E64"/>
    <w:rsid w:val="00AE2F13"/>
    <w:rsid w:val="00AE2FD7"/>
    <w:rsid w:val="00AE34FC"/>
    <w:rsid w:val="00AE35C5"/>
    <w:rsid w:val="00AE3CEB"/>
    <w:rsid w:val="00AE43EB"/>
    <w:rsid w:val="00AE477E"/>
    <w:rsid w:val="00AE47EF"/>
    <w:rsid w:val="00AE5276"/>
    <w:rsid w:val="00AE546E"/>
    <w:rsid w:val="00AE55DA"/>
    <w:rsid w:val="00AE5974"/>
    <w:rsid w:val="00AE5EF9"/>
    <w:rsid w:val="00AE6021"/>
    <w:rsid w:val="00AE6378"/>
    <w:rsid w:val="00AF063D"/>
    <w:rsid w:val="00AF0C14"/>
    <w:rsid w:val="00AF21DA"/>
    <w:rsid w:val="00AF28EF"/>
    <w:rsid w:val="00AF3024"/>
    <w:rsid w:val="00AF362E"/>
    <w:rsid w:val="00AF37B2"/>
    <w:rsid w:val="00AF3B9C"/>
    <w:rsid w:val="00AF3DBC"/>
    <w:rsid w:val="00AF52CC"/>
    <w:rsid w:val="00AF603C"/>
    <w:rsid w:val="00AF6323"/>
    <w:rsid w:val="00AF66AA"/>
    <w:rsid w:val="00AF6AB8"/>
    <w:rsid w:val="00AF6D79"/>
    <w:rsid w:val="00AF7E20"/>
    <w:rsid w:val="00B001C7"/>
    <w:rsid w:val="00B006DB"/>
    <w:rsid w:val="00B0118C"/>
    <w:rsid w:val="00B013F1"/>
    <w:rsid w:val="00B01BEA"/>
    <w:rsid w:val="00B01F0A"/>
    <w:rsid w:val="00B020C6"/>
    <w:rsid w:val="00B03E21"/>
    <w:rsid w:val="00B03F00"/>
    <w:rsid w:val="00B04F10"/>
    <w:rsid w:val="00B054A2"/>
    <w:rsid w:val="00B065CD"/>
    <w:rsid w:val="00B0687E"/>
    <w:rsid w:val="00B07B01"/>
    <w:rsid w:val="00B10140"/>
    <w:rsid w:val="00B1138F"/>
    <w:rsid w:val="00B12657"/>
    <w:rsid w:val="00B12911"/>
    <w:rsid w:val="00B1358E"/>
    <w:rsid w:val="00B1411F"/>
    <w:rsid w:val="00B1421C"/>
    <w:rsid w:val="00B14366"/>
    <w:rsid w:val="00B146E6"/>
    <w:rsid w:val="00B14980"/>
    <w:rsid w:val="00B149F8"/>
    <w:rsid w:val="00B14A8D"/>
    <w:rsid w:val="00B15047"/>
    <w:rsid w:val="00B1527C"/>
    <w:rsid w:val="00B152C9"/>
    <w:rsid w:val="00B15331"/>
    <w:rsid w:val="00B15CE9"/>
    <w:rsid w:val="00B16ADF"/>
    <w:rsid w:val="00B16CF9"/>
    <w:rsid w:val="00B17020"/>
    <w:rsid w:val="00B173C5"/>
    <w:rsid w:val="00B20323"/>
    <w:rsid w:val="00B205BE"/>
    <w:rsid w:val="00B222B5"/>
    <w:rsid w:val="00B22860"/>
    <w:rsid w:val="00B228B6"/>
    <w:rsid w:val="00B230A6"/>
    <w:rsid w:val="00B230A8"/>
    <w:rsid w:val="00B23749"/>
    <w:rsid w:val="00B24893"/>
    <w:rsid w:val="00B24CA4"/>
    <w:rsid w:val="00B24CE8"/>
    <w:rsid w:val="00B25336"/>
    <w:rsid w:val="00B25D77"/>
    <w:rsid w:val="00B267B2"/>
    <w:rsid w:val="00B30632"/>
    <w:rsid w:val="00B31705"/>
    <w:rsid w:val="00B31C87"/>
    <w:rsid w:val="00B32DB2"/>
    <w:rsid w:val="00B339D2"/>
    <w:rsid w:val="00B33BCD"/>
    <w:rsid w:val="00B33CA6"/>
    <w:rsid w:val="00B34855"/>
    <w:rsid w:val="00B34EE4"/>
    <w:rsid w:val="00B34F04"/>
    <w:rsid w:val="00B35CD0"/>
    <w:rsid w:val="00B36D3C"/>
    <w:rsid w:val="00B36E11"/>
    <w:rsid w:val="00B3729C"/>
    <w:rsid w:val="00B40275"/>
    <w:rsid w:val="00B40571"/>
    <w:rsid w:val="00B405F4"/>
    <w:rsid w:val="00B417F6"/>
    <w:rsid w:val="00B41F49"/>
    <w:rsid w:val="00B440BB"/>
    <w:rsid w:val="00B444D7"/>
    <w:rsid w:val="00B448A6"/>
    <w:rsid w:val="00B44AD0"/>
    <w:rsid w:val="00B454DF"/>
    <w:rsid w:val="00B45632"/>
    <w:rsid w:val="00B4688E"/>
    <w:rsid w:val="00B46990"/>
    <w:rsid w:val="00B470C6"/>
    <w:rsid w:val="00B47D0F"/>
    <w:rsid w:val="00B5040B"/>
    <w:rsid w:val="00B508AD"/>
    <w:rsid w:val="00B51B78"/>
    <w:rsid w:val="00B524C5"/>
    <w:rsid w:val="00B52EA8"/>
    <w:rsid w:val="00B53156"/>
    <w:rsid w:val="00B53E63"/>
    <w:rsid w:val="00B54213"/>
    <w:rsid w:val="00B54301"/>
    <w:rsid w:val="00B5474B"/>
    <w:rsid w:val="00B54E36"/>
    <w:rsid w:val="00B55691"/>
    <w:rsid w:val="00B55D29"/>
    <w:rsid w:val="00B56462"/>
    <w:rsid w:val="00B567F8"/>
    <w:rsid w:val="00B56A26"/>
    <w:rsid w:val="00B575F9"/>
    <w:rsid w:val="00B57687"/>
    <w:rsid w:val="00B57D22"/>
    <w:rsid w:val="00B609E4"/>
    <w:rsid w:val="00B60AEA"/>
    <w:rsid w:val="00B60B84"/>
    <w:rsid w:val="00B60F16"/>
    <w:rsid w:val="00B61A7E"/>
    <w:rsid w:val="00B61B88"/>
    <w:rsid w:val="00B61D7B"/>
    <w:rsid w:val="00B62866"/>
    <w:rsid w:val="00B62D4A"/>
    <w:rsid w:val="00B62FE3"/>
    <w:rsid w:val="00B63132"/>
    <w:rsid w:val="00B63757"/>
    <w:rsid w:val="00B63E23"/>
    <w:rsid w:val="00B6419B"/>
    <w:rsid w:val="00B6475A"/>
    <w:rsid w:val="00B6576D"/>
    <w:rsid w:val="00B658F8"/>
    <w:rsid w:val="00B66619"/>
    <w:rsid w:val="00B66CDA"/>
    <w:rsid w:val="00B6704E"/>
    <w:rsid w:val="00B67ADE"/>
    <w:rsid w:val="00B67AEE"/>
    <w:rsid w:val="00B67C6F"/>
    <w:rsid w:val="00B67DFC"/>
    <w:rsid w:val="00B67F49"/>
    <w:rsid w:val="00B71FB3"/>
    <w:rsid w:val="00B7255F"/>
    <w:rsid w:val="00B728AE"/>
    <w:rsid w:val="00B72B17"/>
    <w:rsid w:val="00B72C2B"/>
    <w:rsid w:val="00B73046"/>
    <w:rsid w:val="00B73836"/>
    <w:rsid w:val="00B73984"/>
    <w:rsid w:val="00B74091"/>
    <w:rsid w:val="00B740BE"/>
    <w:rsid w:val="00B74337"/>
    <w:rsid w:val="00B7744A"/>
    <w:rsid w:val="00B77716"/>
    <w:rsid w:val="00B77BD8"/>
    <w:rsid w:val="00B803DC"/>
    <w:rsid w:val="00B80BF6"/>
    <w:rsid w:val="00B80DD3"/>
    <w:rsid w:val="00B8179A"/>
    <w:rsid w:val="00B81AE7"/>
    <w:rsid w:val="00B8289C"/>
    <w:rsid w:val="00B829CD"/>
    <w:rsid w:val="00B83103"/>
    <w:rsid w:val="00B837C7"/>
    <w:rsid w:val="00B84056"/>
    <w:rsid w:val="00B84B75"/>
    <w:rsid w:val="00B84D9A"/>
    <w:rsid w:val="00B85426"/>
    <w:rsid w:val="00B85607"/>
    <w:rsid w:val="00B87551"/>
    <w:rsid w:val="00B87D33"/>
    <w:rsid w:val="00B9023F"/>
    <w:rsid w:val="00B90318"/>
    <w:rsid w:val="00B90401"/>
    <w:rsid w:val="00B9130C"/>
    <w:rsid w:val="00B92E7C"/>
    <w:rsid w:val="00B93467"/>
    <w:rsid w:val="00B9372E"/>
    <w:rsid w:val="00B93939"/>
    <w:rsid w:val="00B94194"/>
    <w:rsid w:val="00B94227"/>
    <w:rsid w:val="00B9496E"/>
    <w:rsid w:val="00B94B27"/>
    <w:rsid w:val="00B94BB3"/>
    <w:rsid w:val="00B94FD4"/>
    <w:rsid w:val="00B95317"/>
    <w:rsid w:val="00B9598C"/>
    <w:rsid w:val="00B966F6"/>
    <w:rsid w:val="00B96E8B"/>
    <w:rsid w:val="00B97ACE"/>
    <w:rsid w:val="00B97B7F"/>
    <w:rsid w:val="00BA049F"/>
    <w:rsid w:val="00BA07AF"/>
    <w:rsid w:val="00BA0E69"/>
    <w:rsid w:val="00BA1C15"/>
    <w:rsid w:val="00BA1DBA"/>
    <w:rsid w:val="00BA2B8A"/>
    <w:rsid w:val="00BA379D"/>
    <w:rsid w:val="00BA3CFD"/>
    <w:rsid w:val="00BA4560"/>
    <w:rsid w:val="00BA4F7C"/>
    <w:rsid w:val="00BA5721"/>
    <w:rsid w:val="00BA6117"/>
    <w:rsid w:val="00BA612B"/>
    <w:rsid w:val="00BA6156"/>
    <w:rsid w:val="00BA6EDF"/>
    <w:rsid w:val="00BA7618"/>
    <w:rsid w:val="00BA7657"/>
    <w:rsid w:val="00BA778C"/>
    <w:rsid w:val="00BA7AD5"/>
    <w:rsid w:val="00BB07DC"/>
    <w:rsid w:val="00BB0960"/>
    <w:rsid w:val="00BB0E0B"/>
    <w:rsid w:val="00BB10A7"/>
    <w:rsid w:val="00BB17B5"/>
    <w:rsid w:val="00BB180B"/>
    <w:rsid w:val="00BB1A1F"/>
    <w:rsid w:val="00BB23BE"/>
    <w:rsid w:val="00BB38D3"/>
    <w:rsid w:val="00BB3A5D"/>
    <w:rsid w:val="00BB3F2A"/>
    <w:rsid w:val="00BB52BA"/>
    <w:rsid w:val="00BB5559"/>
    <w:rsid w:val="00BB61AD"/>
    <w:rsid w:val="00BB625E"/>
    <w:rsid w:val="00BB66FF"/>
    <w:rsid w:val="00BB7082"/>
    <w:rsid w:val="00BB71D3"/>
    <w:rsid w:val="00BB7908"/>
    <w:rsid w:val="00BC0D8B"/>
    <w:rsid w:val="00BC150C"/>
    <w:rsid w:val="00BC15EB"/>
    <w:rsid w:val="00BC1F6C"/>
    <w:rsid w:val="00BC2220"/>
    <w:rsid w:val="00BC23B3"/>
    <w:rsid w:val="00BC33BE"/>
    <w:rsid w:val="00BC3B4A"/>
    <w:rsid w:val="00BC4177"/>
    <w:rsid w:val="00BC4730"/>
    <w:rsid w:val="00BC4B23"/>
    <w:rsid w:val="00BC4D40"/>
    <w:rsid w:val="00BC4D83"/>
    <w:rsid w:val="00BC500F"/>
    <w:rsid w:val="00BC559A"/>
    <w:rsid w:val="00BC57A5"/>
    <w:rsid w:val="00BC6447"/>
    <w:rsid w:val="00BC6484"/>
    <w:rsid w:val="00BC7037"/>
    <w:rsid w:val="00BC7CE2"/>
    <w:rsid w:val="00BD0899"/>
    <w:rsid w:val="00BD0918"/>
    <w:rsid w:val="00BD0ABD"/>
    <w:rsid w:val="00BD143C"/>
    <w:rsid w:val="00BD1470"/>
    <w:rsid w:val="00BD14DD"/>
    <w:rsid w:val="00BD1C02"/>
    <w:rsid w:val="00BD229E"/>
    <w:rsid w:val="00BD246D"/>
    <w:rsid w:val="00BD3119"/>
    <w:rsid w:val="00BD3BB3"/>
    <w:rsid w:val="00BD41BD"/>
    <w:rsid w:val="00BD4640"/>
    <w:rsid w:val="00BD4CCC"/>
    <w:rsid w:val="00BD512B"/>
    <w:rsid w:val="00BD5389"/>
    <w:rsid w:val="00BD5C5E"/>
    <w:rsid w:val="00BD688B"/>
    <w:rsid w:val="00BD68D4"/>
    <w:rsid w:val="00BD6E18"/>
    <w:rsid w:val="00BD6FA0"/>
    <w:rsid w:val="00BD7D5B"/>
    <w:rsid w:val="00BE31EB"/>
    <w:rsid w:val="00BE3895"/>
    <w:rsid w:val="00BE56F8"/>
    <w:rsid w:val="00BE5CB2"/>
    <w:rsid w:val="00BE6EEC"/>
    <w:rsid w:val="00BE784F"/>
    <w:rsid w:val="00BF086F"/>
    <w:rsid w:val="00BF0BFF"/>
    <w:rsid w:val="00BF0F4D"/>
    <w:rsid w:val="00BF10FD"/>
    <w:rsid w:val="00BF14B3"/>
    <w:rsid w:val="00BF1633"/>
    <w:rsid w:val="00BF344F"/>
    <w:rsid w:val="00BF3961"/>
    <w:rsid w:val="00BF3BD5"/>
    <w:rsid w:val="00BF42CC"/>
    <w:rsid w:val="00BF5703"/>
    <w:rsid w:val="00BF5967"/>
    <w:rsid w:val="00BF5C21"/>
    <w:rsid w:val="00BF5EEA"/>
    <w:rsid w:val="00BF66B4"/>
    <w:rsid w:val="00BF6AA5"/>
    <w:rsid w:val="00BF7144"/>
    <w:rsid w:val="00BF7530"/>
    <w:rsid w:val="00C00A31"/>
    <w:rsid w:val="00C01025"/>
    <w:rsid w:val="00C011CD"/>
    <w:rsid w:val="00C01CC4"/>
    <w:rsid w:val="00C02733"/>
    <w:rsid w:val="00C02756"/>
    <w:rsid w:val="00C02F3A"/>
    <w:rsid w:val="00C03292"/>
    <w:rsid w:val="00C03430"/>
    <w:rsid w:val="00C0360E"/>
    <w:rsid w:val="00C04BC2"/>
    <w:rsid w:val="00C04E3F"/>
    <w:rsid w:val="00C05962"/>
    <w:rsid w:val="00C05A1E"/>
    <w:rsid w:val="00C075F7"/>
    <w:rsid w:val="00C076CC"/>
    <w:rsid w:val="00C102A2"/>
    <w:rsid w:val="00C10DDA"/>
    <w:rsid w:val="00C11231"/>
    <w:rsid w:val="00C1181D"/>
    <w:rsid w:val="00C11EFB"/>
    <w:rsid w:val="00C11FC5"/>
    <w:rsid w:val="00C12146"/>
    <w:rsid w:val="00C13034"/>
    <w:rsid w:val="00C133EF"/>
    <w:rsid w:val="00C133FD"/>
    <w:rsid w:val="00C1349B"/>
    <w:rsid w:val="00C1429E"/>
    <w:rsid w:val="00C146B9"/>
    <w:rsid w:val="00C14754"/>
    <w:rsid w:val="00C14994"/>
    <w:rsid w:val="00C1508C"/>
    <w:rsid w:val="00C15A02"/>
    <w:rsid w:val="00C15B3C"/>
    <w:rsid w:val="00C1678D"/>
    <w:rsid w:val="00C168CD"/>
    <w:rsid w:val="00C16C6D"/>
    <w:rsid w:val="00C16C9F"/>
    <w:rsid w:val="00C17419"/>
    <w:rsid w:val="00C202D7"/>
    <w:rsid w:val="00C20918"/>
    <w:rsid w:val="00C21177"/>
    <w:rsid w:val="00C21FDD"/>
    <w:rsid w:val="00C22275"/>
    <w:rsid w:val="00C226C8"/>
    <w:rsid w:val="00C22F47"/>
    <w:rsid w:val="00C23567"/>
    <w:rsid w:val="00C23A25"/>
    <w:rsid w:val="00C23EAA"/>
    <w:rsid w:val="00C23F10"/>
    <w:rsid w:val="00C23FCE"/>
    <w:rsid w:val="00C25B4C"/>
    <w:rsid w:val="00C25E79"/>
    <w:rsid w:val="00C26A8F"/>
    <w:rsid w:val="00C32252"/>
    <w:rsid w:val="00C32C4C"/>
    <w:rsid w:val="00C34184"/>
    <w:rsid w:val="00C3421B"/>
    <w:rsid w:val="00C3469F"/>
    <w:rsid w:val="00C34AE9"/>
    <w:rsid w:val="00C355D7"/>
    <w:rsid w:val="00C35AFA"/>
    <w:rsid w:val="00C35BF2"/>
    <w:rsid w:val="00C35C60"/>
    <w:rsid w:val="00C36DED"/>
    <w:rsid w:val="00C37083"/>
    <w:rsid w:val="00C378BC"/>
    <w:rsid w:val="00C409CC"/>
    <w:rsid w:val="00C40A17"/>
    <w:rsid w:val="00C41661"/>
    <w:rsid w:val="00C421C3"/>
    <w:rsid w:val="00C42E4F"/>
    <w:rsid w:val="00C43910"/>
    <w:rsid w:val="00C45879"/>
    <w:rsid w:val="00C46D30"/>
    <w:rsid w:val="00C477DC"/>
    <w:rsid w:val="00C47C5B"/>
    <w:rsid w:val="00C47CCA"/>
    <w:rsid w:val="00C50283"/>
    <w:rsid w:val="00C508AE"/>
    <w:rsid w:val="00C511CD"/>
    <w:rsid w:val="00C52332"/>
    <w:rsid w:val="00C52938"/>
    <w:rsid w:val="00C52A92"/>
    <w:rsid w:val="00C52DED"/>
    <w:rsid w:val="00C52EC1"/>
    <w:rsid w:val="00C531E3"/>
    <w:rsid w:val="00C535B3"/>
    <w:rsid w:val="00C53CB2"/>
    <w:rsid w:val="00C5473B"/>
    <w:rsid w:val="00C54995"/>
    <w:rsid w:val="00C55022"/>
    <w:rsid w:val="00C55A03"/>
    <w:rsid w:val="00C56E66"/>
    <w:rsid w:val="00C570C8"/>
    <w:rsid w:val="00C60188"/>
    <w:rsid w:val="00C609E5"/>
    <w:rsid w:val="00C61165"/>
    <w:rsid w:val="00C61236"/>
    <w:rsid w:val="00C612DB"/>
    <w:rsid w:val="00C615FD"/>
    <w:rsid w:val="00C6253E"/>
    <w:rsid w:val="00C62816"/>
    <w:rsid w:val="00C6408B"/>
    <w:rsid w:val="00C6488B"/>
    <w:rsid w:val="00C64E71"/>
    <w:rsid w:val="00C664DF"/>
    <w:rsid w:val="00C66510"/>
    <w:rsid w:val="00C679E1"/>
    <w:rsid w:val="00C67CE9"/>
    <w:rsid w:val="00C7070D"/>
    <w:rsid w:val="00C70A20"/>
    <w:rsid w:val="00C71263"/>
    <w:rsid w:val="00C7236B"/>
    <w:rsid w:val="00C72832"/>
    <w:rsid w:val="00C72894"/>
    <w:rsid w:val="00C72A47"/>
    <w:rsid w:val="00C72CF8"/>
    <w:rsid w:val="00C730A8"/>
    <w:rsid w:val="00C73363"/>
    <w:rsid w:val="00C75409"/>
    <w:rsid w:val="00C76399"/>
    <w:rsid w:val="00C76467"/>
    <w:rsid w:val="00C76820"/>
    <w:rsid w:val="00C771F7"/>
    <w:rsid w:val="00C7747A"/>
    <w:rsid w:val="00C80923"/>
    <w:rsid w:val="00C809CD"/>
    <w:rsid w:val="00C811CC"/>
    <w:rsid w:val="00C819F2"/>
    <w:rsid w:val="00C81F61"/>
    <w:rsid w:val="00C82684"/>
    <w:rsid w:val="00C831F4"/>
    <w:rsid w:val="00C83D99"/>
    <w:rsid w:val="00C83DB7"/>
    <w:rsid w:val="00C84D5A"/>
    <w:rsid w:val="00C861C7"/>
    <w:rsid w:val="00C8666E"/>
    <w:rsid w:val="00C8690E"/>
    <w:rsid w:val="00C8752C"/>
    <w:rsid w:val="00C87804"/>
    <w:rsid w:val="00C879B0"/>
    <w:rsid w:val="00C907DD"/>
    <w:rsid w:val="00C90AEE"/>
    <w:rsid w:val="00C90FF7"/>
    <w:rsid w:val="00C91C88"/>
    <w:rsid w:val="00C92024"/>
    <w:rsid w:val="00C939F8"/>
    <w:rsid w:val="00C94B53"/>
    <w:rsid w:val="00C95A9F"/>
    <w:rsid w:val="00C95D01"/>
    <w:rsid w:val="00C96FB4"/>
    <w:rsid w:val="00C97918"/>
    <w:rsid w:val="00CA0028"/>
    <w:rsid w:val="00CA006C"/>
    <w:rsid w:val="00CA0E58"/>
    <w:rsid w:val="00CA1F89"/>
    <w:rsid w:val="00CA2953"/>
    <w:rsid w:val="00CA29B6"/>
    <w:rsid w:val="00CA32BC"/>
    <w:rsid w:val="00CA3796"/>
    <w:rsid w:val="00CA45E3"/>
    <w:rsid w:val="00CA46B5"/>
    <w:rsid w:val="00CA4716"/>
    <w:rsid w:val="00CA6A19"/>
    <w:rsid w:val="00CA7006"/>
    <w:rsid w:val="00CA71CB"/>
    <w:rsid w:val="00CB081C"/>
    <w:rsid w:val="00CB0E60"/>
    <w:rsid w:val="00CB0F0D"/>
    <w:rsid w:val="00CB18D0"/>
    <w:rsid w:val="00CB1BAC"/>
    <w:rsid w:val="00CB1DF4"/>
    <w:rsid w:val="00CB220E"/>
    <w:rsid w:val="00CB25E6"/>
    <w:rsid w:val="00CB2A9B"/>
    <w:rsid w:val="00CB2F17"/>
    <w:rsid w:val="00CB2F8F"/>
    <w:rsid w:val="00CB331A"/>
    <w:rsid w:val="00CB3425"/>
    <w:rsid w:val="00CB3CB9"/>
    <w:rsid w:val="00CB4258"/>
    <w:rsid w:val="00CB45A8"/>
    <w:rsid w:val="00CB47BF"/>
    <w:rsid w:val="00CB5798"/>
    <w:rsid w:val="00CB6065"/>
    <w:rsid w:val="00CB6475"/>
    <w:rsid w:val="00CB663D"/>
    <w:rsid w:val="00CB6B64"/>
    <w:rsid w:val="00CB76D2"/>
    <w:rsid w:val="00CC031B"/>
    <w:rsid w:val="00CC078B"/>
    <w:rsid w:val="00CC07ED"/>
    <w:rsid w:val="00CC13DE"/>
    <w:rsid w:val="00CC15FF"/>
    <w:rsid w:val="00CC1787"/>
    <w:rsid w:val="00CC18DC"/>
    <w:rsid w:val="00CC19CA"/>
    <w:rsid w:val="00CC1EEA"/>
    <w:rsid w:val="00CC2482"/>
    <w:rsid w:val="00CC25B6"/>
    <w:rsid w:val="00CC395B"/>
    <w:rsid w:val="00CC4D19"/>
    <w:rsid w:val="00CC4ED9"/>
    <w:rsid w:val="00CC532E"/>
    <w:rsid w:val="00CC5DF2"/>
    <w:rsid w:val="00CC6247"/>
    <w:rsid w:val="00CC718B"/>
    <w:rsid w:val="00CC768F"/>
    <w:rsid w:val="00CC7857"/>
    <w:rsid w:val="00CC7D8F"/>
    <w:rsid w:val="00CC7DF7"/>
    <w:rsid w:val="00CD059A"/>
    <w:rsid w:val="00CD0963"/>
    <w:rsid w:val="00CD0B0E"/>
    <w:rsid w:val="00CD0EE7"/>
    <w:rsid w:val="00CD19D7"/>
    <w:rsid w:val="00CD19EB"/>
    <w:rsid w:val="00CD2668"/>
    <w:rsid w:val="00CD2C7D"/>
    <w:rsid w:val="00CD2DF8"/>
    <w:rsid w:val="00CD309D"/>
    <w:rsid w:val="00CD4D77"/>
    <w:rsid w:val="00CD4E95"/>
    <w:rsid w:val="00CD4F54"/>
    <w:rsid w:val="00CD50A4"/>
    <w:rsid w:val="00CD5233"/>
    <w:rsid w:val="00CD59F9"/>
    <w:rsid w:val="00CD5AA7"/>
    <w:rsid w:val="00CD6527"/>
    <w:rsid w:val="00CD6A5B"/>
    <w:rsid w:val="00CD706C"/>
    <w:rsid w:val="00CE02BD"/>
    <w:rsid w:val="00CE02FD"/>
    <w:rsid w:val="00CE04E1"/>
    <w:rsid w:val="00CE090D"/>
    <w:rsid w:val="00CE11CC"/>
    <w:rsid w:val="00CE1CF6"/>
    <w:rsid w:val="00CE1EE3"/>
    <w:rsid w:val="00CE2006"/>
    <w:rsid w:val="00CE2248"/>
    <w:rsid w:val="00CE2304"/>
    <w:rsid w:val="00CE23E7"/>
    <w:rsid w:val="00CE2BF7"/>
    <w:rsid w:val="00CE34EB"/>
    <w:rsid w:val="00CE3ADD"/>
    <w:rsid w:val="00CE3C0D"/>
    <w:rsid w:val="00CE4134"/>
    <w:rsid w:val="00CE46FA"/>
    <w:rsid w:val="00CE4E3E"/>
    <w:rsid w:val="00CE4EE8"/>
    <w:rsid w:val="00CE5617"/>
    <w:rsid w:val="00CE5EC7"/>
    <w:rsid w:val="00CE5F78"/>
    <w:rsid w:val="00CE70FE"/>
    <w:rsid w:val="00CE7281"/>
    <w:rsid w:val="00CE757F"/>
    <w:rsid w:val="00CF0034"/>
    <w:rsid w:val="00CF0048"/>
    <w:rsid w:val="00CF09FD"/>
    <w:rsid w:val="00CF1275"/>
    <w:rsid w:val="00CF15F1"/>
    <w:rsid w:val="00CF1938"/>
    <w:rsid w:val="00CF200B"/>
    <w:rsid w:val="00CF20EA"/>
    <w:rsid w:val="00CF2AD0"/>
    <w:rsid w:val="00CF2DE4"/>
    <w:rsid w:val="00CF2F6B"/>
    <w:rsid w:val="00CF3152"/>
    <w:rsid w:val="00CF36F9"/>
    <w:rsid w:val="00CF3CC5"/>
    <w:rsid w:val="00CF3EC2"/>
    <w:rsid w:val="00CF428D"/>
    <w:rsid w:val="00CF4873"/>
    <w:rsid w:val="00CF488A"/>
    <w:rsid w:val="00CF4B16"/>
    <w:rsid w:val="00CF5FF7"/>
    <w:rsid w:val="00CF609B"/>
    <w:rsid w:val="00CF61D3"/>
    <w:rsid w:val="00CF61E6"/>
    <w:rsid w:val="00CF6BE5"/>
    <w:rsid w:val="00CF76AB"/>
    <w:rsid w:val="00D011C4"/>
    <w:rsid w:val="00D01ABA"/>
    <w:rsid w:val="00D01BE9"/>
    <w:rsid w:val="00D01D3E"/>
    <w:rsid w:val="00D0248F"/>
    <w:rsid w:val="00D0292C"/>
    <w:rsid w:val="00D02AB8"/>
    <w:rsid w:val="00D030FC"/>
    <w:rsid w:val="00D032A0"/>
    <w:rsid w:val="00D03659"/>
    <w:rsid w:val="00D03672"/>
    <w:rsid w:val="00D03A06"/>
    <w:rsid w:val="00D04C09"/>
    <w:rsid w:val="00D04C4C"/>
    <w:rsid w:val="00D04CDE"/>
    <w:rsid w:val="00D05568"/>
    <w:rsid w:val="00D05C11"/>
    <w:rsid w:val="00D05EAF"/>
    <w:rsid w:val="00D06212"/>
    <w:rsid w:val="00D06328"/>
    <w:rsid w:val="00D07FA0"/>
    <w:rsid w:val="00D07FC9"/>
    <w:rsid w:val="00D104E1"/>
    <w:rsid w:val="00D11005"/>
    <w:rsid w:val="00D113D6"/>
    <w:rsid w:val="00D11AE8"/>
    <w:rsid w:val="00D139DE"/>
    <w:rsid w:val="00D13C3C"/>
    <w:rsid w:val="00D143A3"/>
    <w:rsid w:val="00D14F63"/>
    <w:rsid w:val="00D15988"/>
    <w:rsid w:val="00D15D6E"/>
    <w:rsid w:val="00D1642B"/>
    <w:rsid w:val="00D16723"/>
    <w:rsid w:val="00D16D1B"/>
    <w:rsid w:val="00D16FC8"/>
    <w:rsid w:val="00D170EE"/>
    <w:rsid w:val="00D179AC"/>
    <w:rsid w:val="00D17A3A"/>
    <w:rsid w:val="00D17DA2"/>
    <w:rsid w:val="00D17DE8"/>
    <w:rsid w:val="00D17E69"/>
    <w:rsid w:val="00D211D9"/>
    <w:rsid w:val="00D2237B"/>
    <w:rsid w:val="00D231F2"/>
    <w:rsid w:val="00D23F10"/>
    <w:rsid w:val="00D240CA"/>
    <w:rsid w:val="00D25B8A"/>
    <w:rsid w:val="00D25E14"/>
    <w:rsid w:val="00D266BD"/>
    <w:rsid w:val="00D26B3E"/>
    <w:rsid w:val="00D26B6B"/>
    <w:rsid w:val="00D27556"/>
    <w:rsid w:val="00D276C5"/>
    <w:rsid w:val="00D30433"/>
    <w:rsid w:val="00D309BD"/>
    <w:rsid w:val="00D3155F"/>
    <w:rsid w:val="00D31EDA"/>
    <w:rsid w:val="00D3353E"/>
    <w:rsid w:val="00D34468"/>
    <w:rsid w:val="00D353F4"/>
    <w:rsid w:val="00D35705"/>
    <w:rsid w:val="00D35FCF"/>
    <w:rsid w:val="00D36075"/>
    <w:rsid w:val="00D36D5B"/>
    <w:rsid w:val="00D370C6"/>
    <w:rsid w:val="00D379E5"/>
    <w:rsid w:val="00D403C8"/>
    <w:rsid w:val="00D40589"/>
    <w:rsid w:val="00D40648"/>
    <w:rsid w:val="00D40EEE"/>
    <w:rsid w:val="00D415BE"/>
    <w:rsid w:val="00D43598"/>
    <w:rsid w:val="00D4381A"/>
    <w:rsid w:val="00D439A5"/>
    <w:rsid w:val="00D446E1"/>
    <w:rsid w:val="00D44CF1"/>
    <w:rsid w:val="00D45F07"/>
    <w:rsid w:val="00D460BF"/>
    <w:rsid w:val="00D47508"/>
    <w:rsid w:val="00D47A12"/>
    <w:rsid w:val="00D47D37"/>
    <w:rsid w:val="00D47D76"/>
    <w:rsid w:val="00D50166"/>
    <w:rsid w:val="00D5092C"/>
    <w:rsid w:val="00D516D2"/>
    <w:rsid w:val="00D5297B"/>
    <w:rsid w:val="00D52DEF"/>
    <w:rsid w:val="00D52F0A"/>
    <w:rsid w:val="00D53135"/>
    <w:rsid w:val="00D534B2"/>
    <w:rsid w:val="00D53EA7"/>
    <w:rsid w:val="00D54851"/>
    <w:rsid w:val="00D558BC"/>
    <w:rsid w:val="00D57BFF"/>
    <w:rsid w:val="00D57FEE"/>
    <w:rsid w:val="00D60C65"/>
    <w:rsid w:val="00D622F8"/>
    <w:rsid w:val="00D62E72"/>
    <w:rsid w:val="00D63B85"/>
    <w:rsid w:val="00D646FF"/>
    <w:rsid w:val="00D64E5C"/>
    <w:rsid w:val="00D65D86"/>
    <w:rsid w:val="00D65E47"/>
    <w:rsid w:val="00D6628D"/>
    <w:rsid w:val="00D671BF"/>
    <w:rsid w:val="00D675ED"/>
    <w:rsid w:val="00D67CCC"/>
    <w:rsid w:val="00D7147F"/>
    <w:rsid w:val="00D71E34"/>
    <w:rsid w:val="00D72BC6"/>
    <w:rsid w:val="00D72D22"/>
    <w:rsid w:val="00D7415D"/>
    <w:rsid w:val="00D7573C"/>
    <w:rsid w:val="00D75846"/>
    <w:rsid w:val="00D76BDE"/>
    <w:rsid w:val="00D76E80"/>
    <w:rsid w:val="00D77920"/>
    <w:rsid w:val="00D800FD"/>
    <w:rsid w:val="00D80A89"/>
    <w:rsid w:val="00D80F15"/>
    <w:rsid w:val="00D811A8"/>
    <w:rsid w:val="00D817BF"/>
    <w:rsid w:val="00D82407"/>
    <w:rsid w:val="00D83470"/>
    <w:rsid w:val="00D838F7"/>
    <w:rsid w:val="00D83F67"/>
    <w:rsid w:val="00D843D5"/>
    <w:rsid w:val="00D84888"/>
    <w:rsid w:val="00D84A72"/>
    <w:rsid w:val="00D84D03"/>
    <w:rsid w:val="00D86389"/>
    <w:rsid w:val="00D867D8"/>
    <w:rsid w:val="00D86CEE"/>
    <w:rsid w:val="00D87654"/>
    <w:rsid w:val="00D90A0D"/>
    <w:rsid w:val="00D90C2F"/>
    <w:rsid w:val="00D90C3D"/>
    <w:rsid w:val="00D91414"/>
    <w:rsid w:val="00D92BC5"/>
    <w:rsid w:val="00D92D1A"/>
    <w:rsid w:val="00D93181"/>
    <w:rsid w:val="00D93751"/>
    <w:rsid w:val="00D93B01"/>
    <w:rsid w:val="00D94D15"/>
    <w:rsid w:val="00D95C59"/>
    <w:rsid w:val="00D96678"/>
    <w:rsid w:val="00D96DD8"/>
    <w:rsid w:val="00D975F4"/>
    <w:rsid w:val="00D97C7D"/>
    <w:rsid w:val="00D97F24"/>
    <w:rsid w:val="00DA014E"/>
    <w:rsid w:val="00DA14D9"/>
    <w:rsid w:val="00DA1A95"/>
    <w:rsid w:val="00DA1D2C"/>
    <w:rsid w:val="00DA2366"/>
    <w:rsid w:val="00DA3282"/>
    <w:rsid w:val="00DA3507"/>
    <w:rsid w:val="00DA3E0F"/>
    <w:rsid w:val="00DA521B"/>
    <w:rsid w:val="00DA5727"/>
    <w:rsid w:val="00DA638F"/>
    <w:rsid w:val="00DA6B13"/>
    <w:rsid w:val="00DA6BBE"/>
    <w:rsid w:val="00DA76AB"/>
    <w:rsid w:val="00DB0009"/>
    <w:rsid w:val="00DB1133"/>
    <w:rsid w:val="00DB2892"/>
    <w:rsid w:val="00DB4163"/>
    <w:rsid w:val="00DB4F36"/>
    <w:rsid w:val="00DB536F"/>
    <w:rsid w:val="00DB538C"/>
    <w:rsid w:val="00DB656F"/>
    <w:rsid w:val="00DB6664"/>
    <w:rsid w:val="00DB6EA9"/>
    <w:rsid w:val="00DB7235"/>
    <w:rsid w:val="00DB78CC"/>
    <w:rsid w:val="00DB78F7"/>
    <w:rsid w:val="00DB7B1E"/>
    <w:rsid w:val="00DC0020"/>
    <w:rsid w:val="00DC0B49"/>
    <w:rsid w:val="00DC1594"/>
    <w:rsid w:val="00DC17C3"/>
    <w:rsid w:val="00DC194F"/>
    <w:rsid w:val="00DC24E8"/>
    <w:rsid w:val="00DC2711"/>
    <w:rsid w:val="00DC30EE"/>
    <w:rsid w:val="00DC42FE"/>
    <w:rsid w:val="00DC4A7D"/>
    <w:rsid w:val="00DC4BBC"/>
    <w:rsid w:val="00DC4E2A"/>
    <w:rsid w:val="00DC4EEB"/>
    <w:rsid w:val="00DC56B6"/>
    <w:rsid w:val="00DC57E5"/>
    <w:rsid w:val="00DC5EA0"/>
    <w:rsid w:val="00DC6093"/>
    <w:rsid w:val="00DC64A6"/>
    <w:rsid w:val="00DC67BD"/>
    <w:rsid w:val="00DC7752"/>
    <w:rsid w:val="00DC7DE6"/>
    <w:rsid w:val="00DC7EAB"/>
    <w:rsid w:val="00DD066F"/>
    <w:rsid w:val="00DD0824"/>
    <w:rsid w:val="00DD0A96"/>
    <w:rsid w:val="00DD0BBF"/>
    <w:rsid w:val="00DD10EA"/>
    <w:rsid w:val="00DD1304"/>
    <w:rsid w:val="00DD16B2"/>
    <w:rsid w:val="00DD1765"/>
    <w:rsid w:val="00DD196E"/>
    <w:rsid w:val="00DD1AA7"/>
    <w:rsid w:val="00DD324F"/>
    <w:rsid w:val="00DD381D"/>
    <w:rsid w:val="00DD3DCB"/>
    <w:rsid w:val="00DD3E2F"/>
    <w:rsid w:val="00DD4013"/>
    <w:rsid w:val="00DD4B87"/>
    <w:rsid w:val="00DD4BA1"/>
    <w:rsid w:val="00DD4EC4"/>
    <w:rsid w:val="00DD5048"/>
    <w:rsid w:val="00DD5CE3"/>
    <w:rsid w:val="00DD5E44"/>
    <w:rsid w:val="00DD72BE"/>
    <w:rsid w:val="00DD76A1"/>
    <w:rsid w:val="00DD787A"/>
    <w:rsid w:val="00DD7E5D"/>
    <w:rsid w:val="00DE04D3"/>
    <w:rsid w:val="00DE10F3"/>
    <w:rsid w:val="00DE13D7"/>
    <w:rsid w:val="00DE1414"/>
    <w:rsid w:val="00DE159C"/>
    <w:rsid w:val="00DE28A8"/>
    <w:rsid w:val="00DE352E"/>
    <w:rsid w:val="00DE38E0"/>
    <w:rsid w:val="00DE4DFA"/>
    <w:rsid w:val="00DE4E21"/>
    <w:rsid w:val="00DE4F02"/>
    <w:rsid w:val="00DE57F9"/>
    <w:rsid w:val="00DE5F0E"/>
    <w:rsid w:val="00DE6076"/>
    <w:rsid w:val="00DE6EAB"/>
    <w:rsid w:val="00DE788A"/>
    <w:rsid w:val="00DE7A01"/>
    <w:rsid w:val="00DE7E27"/>
    <w:rsid w:val="00DE7ECE"/>
    <w:rsid w:val="00DF0140"/>
    <w:rsid w:val="00DF0313"/>
    <w:rsid w:val="00DF0406"/>
    <w:rsid w:val="00DF0413"/>
    <w:rsid w:val="00DF08D2"/>
    <w:rsid w:val="00DF0B49"/>
    <w:rsid w:val="00DF0C86"/>
    <w:rsid w:val="00DF1B0C"/>
    <w:rsid w:val="00DF1C07"/>
    <w:rsid w:val="00DF20A2"/>
    <w:rsid w:val="00DF3303"/>
    <w:rsid w:val="00DF3FE7"/>
    <w:rsid w:val="00DF42B5"/>
    <w:rsid w:val="00DF4CFD"/>
    <w:rsid w:val="00DF4EE0"/>
    <w:rsid w:val="00DF518D"/>
    <w:rsid w:val="00DF51D3"/>
    <w:rsid w:val="00DF5646"/>
    <w:rsid w:val="00DF564B"/>
    <w:rsid w:val="00DF5674"/>
    <w:rsid w:val="00DF5AC5"/>
    <w:rsid w:val="00DF5BE2"/>
    <w:rsid w:val="00DF600E"/>
    <w:rsid w:val="00DF6BB5"/>
    <w:rsid w:val="00E01DE8"/>
    <w:rsid w:val="00E0273A"/>
    <w:rsid w:val="00E02825"/>
    <w:rsid w:val="00E03345"/>
    <w:rsid w:val="00E04DFD"/>
    <w:rsid w:val="00E04EBE"/>
    <w:rsid w:val="00E06ADC"/>
    <w:rsid w:val="00E06E8F"/>
    <w:rsid w:val="00E06FDB"/>
    <w:rsid w:val="00E07880"/>
    <w:rsid w:val="00E100E6"/>
    <w:rsid w:val="00E10D13"/>
    <w:rsid w:val="00E11CA9"/>
    <w:rsid w:val="00E11FA7"/>
    <w:rsid w:val="00E11FCD"/>
    <w:rsid w:val="00E1249B"/>
    <w:rsid w:val="00E12D97"/>
    <w:rsid w:val="00E12E31"/>
    <w:rsid w:val="00E13267"/>
    <w:rsid w:val="00E1399C"/>
    <w:rsid w:val="00E1422B"/>
    <w:rsid w:val="00E14277"/>
    <w:rsid w:val="00E14363"/>
    <w:rsid w:val="00E148FF"/>
    <w:rsid w:val="00E15348"/>
    <w:rsid w:val="00E1577C"/>
    <w:rsid w:val="00E15A43"/>
    <w:rsid w:val="00E15D38"/>
    <w:rsid w:val="00E1767C"/>
    <w:rsid w:val="00E1775A"/>
    <w:rsid w:val="00E208F0"/>
    <w:rsid w:val="00E20B36"/>
    <w:rsid w:val="00E20EAD"/>
    <w:rsid w:val="00E20ECE"/>
    <w:rsid w:val="00E21D0D"/>
    <w:rsid w:val="00E21FFF"/>
    <w:rsid w:val="00E226BC"/>
    <w:rsid w:val="00E2297A"/>
    <w:rsid w:val="00E231F6"/>
    <w:rsid w:val="00E23BA8"/>
    <w:rsid w:val="00E242B5"/>
    <w:rsid w:val="00E24C5E"/>
    <w:rsid w:val="00E25626"/>
    <w:rsid w:val="00E2678A"/>
    <w:rsid w:val="00E27339"/>
    <w:rsid w:val="00E27818"/>
    <w:rsid w:val="00E27BBD"/>
    <w:rsid w:val="00E308AF"/>
    <w:rsid w:val="00E31886"/>
    <w:rsid w:val="00E31ACD"/>
    <w:rsid w:val="00E31C6C"/>
    <w:rsid w:val="00E32D4C"/>
    <w:rsid w:val="00E375C9"/>
    <w:rsid w:val="00E40F88"/>
    <w:rsid w:val="00E40FCD"/>
    <w:rsid w:val="00E41407"/>
    <w:rsid w:val="00E415A4"/>
    <w:rsid w:val="00E42D27"/>
    <w:rsid w:val="00E43938"/>
    <w:rsid w:val="00E439FA"/>
    <w:rsid w:val="00E43C68"/>
    <w:rsid w:val="00E4554E"/>
    <w:rsid w:val="00E45F4F"/>
    <w:rsid w:val="00E4663B"/>
    <w:rsid w:val="00E47E0C"/>
    <w:rsid w:val="00E5001E"/>
    <w:rsid w:val="00E506C8"/>
    <w:rsid w:val="00E50868"/>
    <w:rsid w:val="00E50995"/>
    <w:rsid w:val="00E516CA"/>
    <w:rsid w:val="00E51EE1"/>
    <w:rsid w:val="00E52168"/>
    <w:rsid w:val="00E52D80"/>
    <w:rsid w:val="00E541E3"/>
    <w:rsid w:val="00E544D4"/>
    <w:rsid w:val="00E54A44"/>
    <w:rsid w:val="00E55042"/>
    <w:rsid w:val="00E556E8"/>
    <w:rsid w:val="00E55E6E"/>
    <w:rsid w:val="00E56131"/>
    <w:rsid w:val="00E56FE2"/>
    <w:rsid w:val="00E5714E"/>
    <w:rsid w:val="00E57C18"/>
    <w:rsid w:val="00E57E43"/>
    <w:rsid w:val="00E6034D"/>
    <w:rsid w:val="00E603AE"/>
    <w:rsid w:val="00E60AD7"/>
    <w:rsid w:val="00E60CA4"/>
    <w:rsid w:val="00E60F7F"/>
    <w:rsid w:val="00E6193F"/>
    <w:rsid w:val="00E61D03"/>
    <w:rsid w:val="00E61ED6"/>
    <w:rsid w:val="00E61FFD"/>
    <w:rsid w:val="00E62352"/>
    <w:rsid w:val="00E62358"/>
    <w:rsid w:val="00E63309"/>
    <w:rsid w:val="00E63734"/>
    <w:rsid w:val="00E63772"/>
    <w:rsid w:val="00E64D7F"/>
    <w:rsid w:val="00E65160"/>
    <w:rsid w:val="00E6540D"/>
    <w:rsid w:val="00E655CC"/>
    <w:rsid w:val="00E65EE8"/>
    <w:rsid w:val="00E65FC5"/>
    <w:rsid w:val="00E66161"/>
    <w:rsid w:val="00E70513"/>
    <w:rsid w:val="00E70B0E"/>
    <w:rsid w:val="00E70D93"/>
    <w:rsid w:val="00E71784"/>
    <w:rsid w:val="00E718B9"/>
    <w:rsid w:val="00E7268B"/>
    <w:rsid w:val="00E72EF8"/>
    <w:rsid w:val="00E732F7"/>
    <w:rsid w:val="00E73D63"/>
    <w:rsid w:val="00E74DBE"/>
    <w:rsid w:val="00E755B7"/>
    <w:rsid w:val="00E767A8"/>
    <w:rsid w:val="00E774D9"/>
    <w:rsid w:val="00E779C8"/>
    <w:rsid w:val="00E77B82"/>
    <w:rsid w:val="00E77D97"/>
    <w:rsid w:val="00E77EA6"/>
    <w:rsid w:val="00E80334"/>
    <w:rsid w:val="00E80538"/>
    <w:rsid w:val="00E8067E"/>
    <w:rsid w:val="00E81387"/>
    <w:rsid w:val="00E8199B"/>
    <w:rsid w:val="00E82497"/>
    <w:rsid w:val="00E82DBD"/>
    <w:rsid w:val="00E83409"/>
    <w:rsid w:val="00E83624"/>
    <w:rsid w:val="00E841D6"/>
    <w:rsid w:val="00E84655"/>
    <w:rsid w:val="00E84F94"/>
    <w:rsid w:val="00E85160"/>
    <w:rsid w:val="00E85F07"/>
    <w:rsid w:val="00E8618C"/>
    <w:rsid w:val="00E87012"/>
    <w:rsid w:val="00E901A5"/>
    <w:rsid w:val="00E901CB"/>
    <w:rsid w:val="00E9030B"/>
    <w:rsid w:val="00E903AF"/>
    <w:rsid w:val="00E904E2"/>
    <w:rsid w:val="00E9098D"/>
    <w:rsid w:val="00E9119F"/>
    <w:rsid w:val="00E9145F"/>
    <w:rsid w:val="00E915B9"/>
    <w:rsid w:val="00E91834"/>
    <w:rsid w:val="00E9216B"/>
    <w:rsid w:val="00E93784"/>
    <w:rsid w:val="00E949BF"/>
    <w:rsid w:val="00E94A0A"/>
    <w:rsid w:val="00E94A3F"/>
    <w:rsid w:val="00E94C86"/>
    <w:rsid w:val="00E94F3F"/>
    <w:rsid w:val="00E95434"/>
    <w:rsid w:val="00E95A06"/>
    <w:rsid w:val="00E9620B"/>
    <w:rsid w:val="00EA1002"/>
    <w:rsid w:val="00EA1EF0"/>
    <w:rsid w:val="00EA273F"/>
    <w:rsid w:val="00EA2A38"/>
    <w:rsid w:val="00EA4709"/>
    <w:rsid w:val="00EA4B14"/>
    <w:rsid w:val="00EA7C10"/>
    <w:rsid w:val="00EA7DA0"/>
    <w:rsid w:val="00EA7F15"/>
    <w:rsid w:val="00EB066E"/>
    <w:rsid w:val="00EB1E23"/>
    <w:rsid w:val="00EB21E3"/>
    <w:rsid w:val="00EB256D"/>
    <w:rsid w:val="00EB2828"/>
    <w:rsid w:val="00EB31FC"/>
    <w:rsid w:val="00EB3361"/>
    <w:rsid w:val="00EB4E3C"/>
    <w:rsid w:val="00EB4ED2"/>
    <w:rsid w:val="00EB5165"/>
    <w:rsid w:val="00EB5711"/>
    <w:rsid w:val="00EB57E7"/>
    <w:rsid w:val="00EB5B24"/>
    <w:rsid w:val="00EB5FD9"/>
    <w:rsid w:val="00EB6C49"/>
    <w:rsid w:val="00EB7DAC"/>
    <w:rsid w:val="00EC009E"/>
    <w:rsid w:val="00EC0F26"/>
    <w:rsid w:val="00EC18FC"/>
    <w:rsid w:val="00EC19EF"/>
    <w:rsid w:val="00EC3B0B"/>
    <w:rsid w:val="00EC429D"/>
    <w:rsid w:val="00EC4945"/>
    <w:rsid w:val="00EC49F4"/>
    <w:rsid w:val="00EC4B7A"/>
    <w:rsid w:val="00EC548A"/>
    <w:rsid w:val="00EC5623"/>
    <w:rsid w:val="00EC5C75"/>
    <w:rsid w:val="00EC6982"/>
    <w:rsid w:val="00EC6B11"/>
    <w:rsid w:val="00EC7677"/>
    <w:rsid w:val="00EC7F49"/>
    <w:rsid w:val="00ED00A6"/>
    <w:rsid w:val="00ED0505"/>
    <w:rsid w:val="00ED0CC2"/>
    <w:rsid w:val="00ED128F"/>
    <w:rsid w:val="00ED21C5"/>
    <w:rsid w:val="00ED230C"/>
    <w:rsid w:val="00ED2C02"/>
    <w:rsid w:val="00ED323B"/>
    <w:rsid w:val="00ED385A"/>
    <w:rsid w:val="00ED39CD"/>
    <w:rsid w:val="00ED3C78"/>
    <w:rsid w:val="00ED45BC"/>
    <w:rsid w:val="00ED50A2"/>
    <w:rsid w:val="00ED5A25"/>
    <w:rsid w:val="00ED6761"/>
    <w:rsid w:val="00ED6D51"/>
    <w:rsid w:val="00ED7221"/>
    <w:rsid w:val="00ED7275"/>
    <w:rsid w:val="00ED7E81"/>
    <w:rsid w:val="00EE04D7"/>
    <w:rsid w:val="00EE1837"/>
    <w:rsid w:val="00EE1F0E"/>
    <w:rsid w:val="00EE2495"/>
    <w:rsid w:val="00EE2E10"/>
    <w:rsid w:val="00EE366B"/>
    <w:rsid w:val="00EE3D39"/>
    <w:rsid w:val="00EE4309"/>
    <w:rsid w:val="00EE4A85"/>
    <w:rsid w:val="00EE4F68"/>
    <w:rsid w:val="00EE5C09"/>
    <w:rsid w:val="00EE6147"/>
    <w:rsid w:val="00EE6571"/>
    <w:rsid w:val="00EE7304"/>
    <w:rsid w:val="00EF00C8"/>
    <w:rsid w:val="00EF020F"/>
    <w:rsid w:val="00EF066A"/>
    <w:rsid w:val="00EF0D8B"/>
    <w:rsid w:val="00EF0DC8"/>
    <w:rsid w:val="00EF0E09"/>
    <w:rsid w:val="00EF18E5"/>
    <w:rsid w:val="00EF2856"/>
    <w:rsid w:val="00EF2A52"/>
    <w:rsid w:val="00EF2C0D"/>
    <w:rsid w:val="00EF33E7"/>
    <w:rsid w:val="00EF3DE2"/>
    <w:rsid w:val="00EF3FC7"/>
    <w:rsid w:val="00EF5FEC"/>
    <w:rsid w:val="00EF7097"/>
    <w:rsid w:val="00F000BD"/>
    <w:rsid w:val="00F000C9"/>
    <w:rsid w:val="00F01BE5"/>
    <w:rsid w:val="00F021A7"/>
    <w:rsid w:val="00F0257C"/>
    <w:rsid w:val="00F03488"/>
    <w:rsid w:val="00F036AD"/>
    <w:rsid w:val="00F04252"/>
    <w:rsid w:val="00F0631F"/>
    <w:rsid w:val="00F0656D"/>
    <w:rsid w:val="00F06972"/>
    <w:rsid w:val="00F105D9"/>
    <w:rsid w:val="00F10A18"/>
    <w:rsid w:val="00F10E60"/>
    <w:rsid w:val="00F135E4"/>
    <w:rsid w:val="00F13A43"/>
    <w:rsid w:val="00F14037"/>
    <w:rsid w:val="00F1443F"/>
    <w:rsid w:val="00F1455E"/>
    <w:rsid w:val="00F149C4"/>
    <w:rsid w:val="00F14FB7"/>
    <w:rsid w:val="00F169ED"/>
    <w:rsid w:val="00F16F3A"/>
    <w:rsid w:val="00F17968"/>
    <w:rsid w:val="00F17A8B"/>
    <w:rsid w:val="00F219AA"/>
    <w:rsid w:val="00F21BB5"/>
    <w:rsid w:val="00F2211B"/>
    <w:rsid w:val="00F2238D"/>
    <w:rsid w:val="00F247D7"/>
    <w:rsid w:val="00F2512B"/>
    <w:rsid w:val="00F25D96"/>
    <w:rsid w:val="00F26165"/>
    <w:rsid w:val="00F26917"/>
    <w:rsid w:val="00F26EC0"/>
    <w:rsid w:val="00F27F4B"/>
    <w:rsid w:val="00F30DE2"/>
    <w:rsid w:val="00F311ED"/>
    <w:rsid w:val="00F31323"/>
    <w:rsid w:val="00F3232C"/>
    <w:rsid w:val="00F3256C"/>
    <w:rsid w:val="00F33731"/>
    <w:rsid w:val="00F345FB"/>
    <w:rsid w:val="00F346BE"/>
    <w:rsid w:val="00F34D72"/>
    <w:rsid w:val="00F35112"/>
    <w:rsid w:val="00F35505"/>
    <w:rsid w:val="00F358A2"/>
    <w:rsid w:val="00F36BFB"/>
    <w:rsid w:val="00F40334"/>
    <w:rsid w:val="00F403D7"/>
    <w:rsid w:val="00F404D2"/>
    <w:rsid w:val="00F40722"/>
    <w:rsid w:val="00F40A8B"/>
    <w:rsid w:val="00F41024"/>
    <w:rsid w:val="00F41C72"/>
    <w:rsid w:val="00F41D61"/>
    <w:rsid w:val="00F41DA0"/>
    <w:rsid w:val="00F42081"/>
    <w:rsid w:val="00F4309F"/>
    <w:rsid w:val="00F433D0"/>
    <w:rsid w:val="00F43DCB"/>
    <w:rsid w:val="00F44015"/>
    <w:rsid w:val="00F444F6"/>
    <w:rsid w:val="00F46FE1"/>
    <w:rsid w:val="00F47107"/>
    <w:rsid w:val="00F5169D"/>
    <w:rsid w:val="00F526D2"/>
    <w:rsid w:val="00F52C16"/>
    <w:rsid w:val="00F52D22"/>
    <w:rsid w:val="00F53732"/>
    <w:rsid w:val="00F53CEB"/>
    <w:rsid w:val="00F54A45"/>
    <w:rsid w:val="00F54F0D"/>
    <w:rsid w:val="00F552B9"/>
    <w:rsid w:val="00F56737"/>
    <w:rsid w:val="00F56B0E"/>
    <w:rsid w:val="00F57BDB"/>
    <w:rsid w:val="00F57F63"/>
    <w:rsid w:val="00F6077C"/>
    <w:rsid w:val="00F60BBE"/>
    <w:rsid w:val="00F61D9C"/>
    <w:rsid w:val="00F62E35"/>
    <w:rsid w:val="00F62F87"/>
    <w:rsid w:val="00F6354D"/>
    <w:rsid w:val="00F63DD6"/>
    <w:rsid w:val="00F64B77"/>
    <w:rsid w:val="00F64F5B"/>
    <w:rsid w:val="00F660C1"/>
    <w:rsid w:val="00F67E08"/>
    <w:rsid w:val="00F70B9A"/>
    <w:rsid w:val="00F70C20"/>
    <w:rsid w:val="00F70FA5"/>
    <w:rsid w:val="00F723E1"/>
    <w:rsid w:val="00F726CA"/>
    <w:rsid w:val="00F7387B"/>
    <w:rsid w:val="00F73EF8"/>
    <w:rsid w:val="00F750A2"/>
    <w:rsid w:val="00F752C7"/>
    <w:rsid w:val="00F75894"/>
    <w:rsid w:val="00F76035"/>
    <w:rsid w:val="00F7690E"/>
    <w:rsid w:val="00F769CB"/>
    <w:rsid w:val="00F76BCC"/>
    <w:rsid w:val="00F76D14"/>
    <w:rsid w:val="00F7709C"/>
    <w:rsid w:val="00F77CEC"/>
    <w:rsid w:val="00F8012D"/>
    <w:rsid w:val="00F80243"/>
    <w:rsid w:val="00F80D09"/>
    <w:rsid w:val="00F81B9B"/>
    <w:rsid w:val="00F82BDC"/>
    <w:rsid w:val="00F8332F"/>
    <w:rsid w:val="00F83AC9"/>
    <w:rsid w:val="00F83CAD"/>
    <w:rsid w:val="00F84975"/>
    <w:rsid w:val="00F84BFE"/>
    <w:rsid w:val="00F853E0"/>
    <w:rsid w:val="00F86411"/>
    <w:rsid w:val="00F87079"/>
    <w:rsid w:val="00F876C7"/>
    <w:rsid w:val="00F901E7"/>
    <w:rsid w:val="00F9044F"/>
    <w:rsid w:val="00F91A08"/>
    <w:rsid w:val="00F92983"/>
    <w:rsid w:val="00F92BDE"/>
    <w:rsid w:val="00F930E1"/>
    <w:rsid w:val="00F93370"/>
    <w:rsid w:val="00F9370B"/>
    <w:rsid w:val="00F93782"/>
    <w:rsid w:val="00F93C44"/>
    <w:rsid w:val="00F94136"/>
    <w:rsid w:val="00F95AD0"/>
    <w:rsid w:val="00F9650E"/>
    <w:rsid w:val="00F97AA3"/>
    <w:rsid w:val="00FA063F"/>
    <w:rsid w:val="00FA0999"/>
    <w:rsid w:val="00FA0FB2"/>
    <w:rsid w:val="00FA10D8"/>
    <w:rsid w:val="00FA1138"/>
    <w:rsid w:val="00FA13B3"/>
    <w:rsid w:val="00FA151C"/>
    <w:rsid w:val="00FA1AFD"/>
    <w:rsid w:val="00FA2E13"/>
    <w:rsid w:val="00FA3D6D"/>
    <w:rsid w:val="00FA40C9"/>
    <w:rsid w:val="00FA426A"/>
    <w:rsid w:val="00FA57F6"/>
    <w:rsid w:val="00FA5BC9"/>
    <w:rsid w:val="00FA6219"/>
    <w:rsid w:val="00FA63D1"/>
    <w:rsid w:val="00FA66CB"/>
    <w:rsid w:val="00FA6C1B"/>
    <w:rsid w:val="00FA7D51"/>
    <w:rsid w:val="00FB009B"/>
    <w:rsid w:val="00FB019D"/>
    <w:rsid w:val="00FB02DF"/>
    <w:rsid w:val="00FB12C9"/>
    <w:rsid w:val="00FB1D89"/>
    <w:rsid w:val="00FB233C"/>
    <w:rsid w:val="00FB23AD"/>
    <w:rsid w:val="00FB3583"/>
    <w:rsid w:val="00FB4226"/>
    <w:rsid w:val="00FB4432"/>
    <w:rsid w:val="00FB4894"/>
    <w:rsid w:val="00FB4D6B"/>
    <w:rsid w:val="00FB642F"/>
    <w:rsid w:val="00FB6A04"/>
    <w:rsid w:val="00FB6FAA"/>
    <w:rsid w:val="00FB74B0"/>
    <w:rsid w:val="00FB7F74"/>
    <w:rsid w:val="00FC0111"/>
    <w:rsid w:val="00FC0B05"/>
    <w:rsid w:val="00FC1104"/>
    <w:rsid w:val="00FC1259"/>
    <w:rsid w:val="00FC2C21"/>
    <w:rsid w:val="00FC4DC4"/>
    <w:rsid w:val="00FC5066"/>
    <w:rsid w:val="00FC5186"/>
    <w:rsid w:val="00FC519C"/>
    <w:rsid w:val="00FC5283"/>
    <w:rsid w:val="00FC56F3"/>
    <w:rsid w:val="00FC608D"/>
    <w:rsid w:val="00FC6274"/>
    <w:rsid w:val="00FC6DC1"/>
    <w:rsid w:val="00FC7486"/>
    <w:rsid w:val="00FC7E1C"/>
    <w:rsid w:val="00FD0723"/>
    <w:rsid w:val="00FD11AA"/>
    <w:rsid w:val="00FD11E7"/>
    <w:rsid w:val="00FD1CD8"/>
    <w:rsid w:val="00FD2B6B"/>
    <w:rsid w:val="00FD30FA"/>
    <w:rsid w:val="00FD393B"/>
    <w:rsid w:val="00FD4FCA"/>
    <w:rsid w:val="00FD581B"/>
    <w:rsid w:val="00FD5B06"/>
    <w:rsid w:val="00FD5E1A"/>
    <w:rsid w:val="00FD744E"/>
    <w:rsid w:val="00FD74B8"/>
    <w:rsid w:val="00FE0232"/>
    <w:rsid w:val="00FE087F"/>
    <w:rsid w:val="00FE13CA"/>
    <w:rsid w:val="00FE203A"/>
    <w:rsid w:val="00FE2537"/>
    <w:rsid w:val="00FE2619"/>
    <w:rsid w:val="00FE295A"/>
    <w:rsid w:val="00FE3172"/>
    <w:rsid w:val="00FE3783"/>
    <w:rsid w:val="00FE4297"/>
    <w:rsid w:val="00FE44FD"/>
    <w:rsid w:val="00FE493A"/>
    <w:rsid w:val="00FE4D31"/>
    <w:rsid w:val="00FE5C24"/>
    <w:rsid w:val="00FE5D03"/>
    <w:rsid w:val="00FE5D75"/>
    <w:rsid w:val="00FE6202"/>
    <w:rsid w:val="00FE65A6"/>
    <w:rsid w:val="00FE68D9"/>
    <w:rsid w:val="00FE7432"/>
    <w:rsid w:val="00FE7E42"/>
    <w:rsid w:val="00FF03D2"/>
    <w:rsid w:val="00FF0F96"/>
    <w:rsid w:val="00FF0FA7"/>
    <w:rsid w:val="00FF165D"/>
    <w:rsid w:val="00FF1BB2"/>
    <w:rsid w:val="00FF1DB5"/>
    <w:rsid w:val="00FF2CBD"/>
    <w:rsid w:val="00FF3565"/>
    <w:rsid w:val="00FF3E7E"/>
    <w:rsid w:val="00FF4EAE"/>
    <w:rsid w:val="00FF5157"/>
    <w:rsid w:val="00FF5FA3"/>
    <w:rsid w:val="00FF7554"/>
    <w:rsid w:val="00FF7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DB2BC7"/>
  <w15:docId w15:val="{FD271AE6-B48D-4D51-A4E3-A97B6B516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1ABA"/>
    <w:pPr>
      <w:spacing w:after="120"/>
      <w:jc w:val="both"/>
    </w:pPr>
    <w:rPr>
      <w:sz w:val="24"/>
      <w:szCs w:val="24"/>
    </w:rPr>
  </w:style>
  <w:style w:type="paragraph" w:styleId="10">
    <w:name w:val="heading 1"/>
    <w:next w:val="a"/>
    <w:link w:val="11"/>
    <w:qFormat/>
    <w:rsid w:val="00D01ABA"/>
    <w:pPr>
      <w:keepNext/>
      <w:keepLines/>
      <w:spacing w:before="600" w:after="120"/>
      <w:outlineLvl w:val="0"/>
    </w:pPr>
    <w:rPr>
      <w:rFonts w:ascii="Arial" w:hAnsi="Arial" w:cs="Arial"/>
      <w:b/>
      <w:bCs/>
      <w:kern w:val="32"/>
      <w:sz w:val="32"/>
      <w:szCs w:val="32"/>
    </w:rPr>
  </w:style>
  <w:style w:type="paragraph" w:styleId="2">
    <w:name w:val="heading 2"/>
    <w:next w:val="a"/>
    <w:link w:val="20"/>
    <w:qFormat/>
    <w:rsid w:val="00D01ABA"/>
    <w:pPr>
      <w:keepNext/>
      <w:keepLines/>
      <w:spacing w:before="360" w:after="120"/>
      <w:jc w:val="both"/>
      <w:outlineLvl w:val="1"/>
    </w:pPr>
    <w:rPr>
      <w:rFonts w:ascii="Arial" w:hAnsi="Arial" w:cs="Arial"/>
      <w:b/>
      <w:bCs/>
      <w:i/>
      <w:iCs/>
      <w:sz w:val="28"/>
      <w:szCs w:val="28"/>
    </w:rPr>
  </w:style>
  <w:style w:type="paragraph" w:styleId="3">
    <w:name w:val="heading 3"/>
    <w:basedOn w:val="a"/>
    <w:next w:val="a"/>
    <w:link w:val="30"/>
    <w:qFormat/>
    <w:rsid w:val="00D01ABA"/>
    <w:pPr>
      <w:keepNext/>
      <w:keepLines/>
      <w:ind w:firstLine="709"/>
      <w:outlineLvl w:val="2"/>
    </w:pPr>
    <w:rPr>
      <w:rFonts w:ascii="Arial" w:hAnsi="Arial" w:cs="Arial"/>
      <w:bCs/>
      <w:i/>
      <w:szCs w:val="26"/>
    </w:rPr>
  </w:style>
  <w:style w:type="paragraph" w:styleId="4">
    <w:name w:val="heading 4"/>
    <w:basedOn w:val="a"/>
    <w:next w:val="a"/>
    <w:link w:val="40"/>
    <w:qFormat/>
    <w:rsid w:val="002337F8"/>
    <w:pPr>
      <w:keepNext/>
      <w:spacing w:before="240" w:after="60"/>
      <w:outlineLvl w:val="3"/>
    </w:pPr>
    <w:rPr>
      <w:rFonts w:ascii="Calibri" w:hAnsi="Calibri"/>
      <w:b/>
      <w:bCs/>
      <w:sz w:val="28"/>
      <w:szCs w:val="28"/>
    </w:rPr>
  </w:style>
  <w:style w:type="paragraph" w:styleId="5">
    <w:name w:val="heading 5"/>
    <w:basedOn w:val="a"/>
    <w:next w:val="a"/>
    <w:link w:val="50"/>
    <w:semiHidden/>
    <w:unhideWhenUsed/>
    <w:qFormat/>
    <w:rsid w:val="004F1912"/>
    <w:pPr>
      <w:keepNext/>
      <w:keepLines/>
      <w:spacing w:before="40" w:after="0"/>
      <w:outlineLvl w:val="4"/>
    </w:pPr>
    <w:rPr>
      <w:rFonts w:asciiTheme="majorHAnsi" w:eastAsiaTheme="majorEastAsia" w:hAnsiTheme="majorHAnsi" w:cstheme="majorBidi"/>
      <w:color w:val="365F91" w:themeColor="accent1" w:themeShade="BF"/>
    </w:rPr>
  </w:style>
  <w:style w:type="paragraph" w:styleId="7">
    <w:name w:val="heading 7"/>
    <w:basedOn w:val="a"/>
    <w:next w:val="a"/>
    <w:qFormat/>
    <w:rsid w:val="000C1A46"/>
    <w:pPr>
      <w:spacing w:before="240" w:after="60"/>
      <w:jc w:val="left"/>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FC0B05"/>
    <w:rPr>
      <w:rFonts w:ascii="Arial" w:hAnsi="Arial" w:cs="Arial"/>
      <w:b/>
      <w:bCs/>
      <w:kern w:val="32"/>
      <w:sz w:val="32"/>
      <w:szCs w:val="32"/>
      <w:lang w:val="ru-RU" w:eastAsia="ru-RU" w:bidi="ar-SA"/>
    </w:rPr>
  </w:style>
  <w:style w:type="character" w:customStyle="1" w:styleId="20">
    <w:name w:val="Заголовок 2 Знак"/>
    <w:link w:val="2"/>
    <w:rsid w:val="000C1A46"/>
    <w:rPr>
      <w:rFonts w:ascii="Arial" w:hAnsi="Arial" w:cs="Arial"/>
      <w:b/>
      <w:bCs/>
      <w:i/>
      <w:iCs/>
      <w:sz w:val="28"/>
      <w:szCs w:val="28"/>
      <w:lang w:val="ru-RU" w:eastAsia="ru-RU" w:bidi="ar-SA"/>
    </w:rPr>
  </w:style>
  <w:style w:type="character" w:customStyle="1" w:styleId="30">
    <w:name w:val="Заголовок 3 Знак"/>
    <w:link w:val="3"/>
    <w:rsid w:val="00D01ABA"/>
    <w:rPr>
      <w:rFonts w:ascii="Arial" w:hAnsi="Arial" w:cs="Arial"/>
      <w:bCs/>
      <w:i/>
      <w:sz w:val="24"/>
      <w:szCs w:val="26"/>
      <w:lang w:val="ru-RU" w:eastAsia="ru-RU" w:bidi="ar-SA"/>
    </w:rPr>
  </w:style>
  <w:style w:type="character" w:customStyle="1" w:styleId="40">
    <w:name w:val="Заголовок 4 Знак"/>
    <w:link w:val="4"/>
    <w:rsid w:val="002337F8"/>
    <w:rPr>
      <w:rFonts w:ascii="Calibri" w:eastAsia="Times New Roman" w:hAnsi="Calibri" w:cs="Times New Roman"/>
      <w:b/>
      <w:bCs/>
      <w:sz w:val="28"/>
      <w:szCs w:val="28"/>
    </w:rPr>
  </w:style>
  <w:style w:type="paragraph" w:styleId="12">
    <w:name w:val="toc 1"/>
    <w:basedOn w:val="a"/>
    <w:next w:val="a"/>
    <w:link w:val="13"/>
    <w:uiPriority w:val="39"/>
    <w:rsid w:val="00D01ABA"/>
    <w:pPr>
      <w:keepNext/>
      <w:keepLines/>
      <w:spacing w:before="240" w:after="0"/>
      <w:jc w:val="left"/>
    </w:pPr>
    <w:rPr>
      <w:b/>
      <w:sz w:val="28"/>
    </w:rPr>
  </w:style>
  <w:style w:type="character" w:customStyle="1" w:styleId="13">
    <w:name w:val="Оглавление 1 Знак"/>
    <w:link w:val="12"/>
    <w:rsid w:val="00D01ABA"/>
    <w:rPr>
      <w:b/>
      <w:sz w:val="28"/>
      <w:szCs w:val="24"/>
      <w:lang w:val="ru-RU" w:eastAsia="ru-RU" w:bidi="ar-SA"/>
    </w:rPr>
  </w:style>
  <w:style w:type="paragraph" w:styleId="31">
    <w:name w:val="toc 3"/>
    <w:basedOn w:val="a"/>
    <w:next w:val="a"/>
    <w:uiPriority w:val="39"/>
    <w:rsid w:val="009071FC"/>
    <w:pPr>
      <w:keepLines/>
      <w:pBdr>
        <w:left w:val="single" w:sz="12" w:space="4" w:color="808080"/>
      </w:pBdr>
      <w:tabs>
        <w:tab w:val="right" w:pos="11340"/>
      </w:tabs>
      <w:spacing w:before="40" w:after="0"/>
      <w:ind w:left="567" w:right="567"/>
    </w:pPr>
    <w:rPr>
      <w:noProof/>
    </w:rPr>
  </w:style>
  <w:style w:type="paragraph" w:styleId="21">
    <w:name w:val="toc 2"/>
    <w:basedOn w:val="a"/>
    <w:next w:val="a"/>
    <w:uiPriority w:val="39"/>
    <w:rsid w:val="00D01ABA"/>
    <w:pPr>
      <w:keepNext/>
      <w:keepLines/>
      <w:spacing w:before="60" w:after="0"/>
      <w:jc w:val="left"/>
    </w:pPr>
  </w:style>
  <w:style w:type="character" w:styleId="a3">
    <w:name w:val="Hyperlink"/>
    <w:uiPriority w:val="99"/>
    <w:rsid w:val="00D01ABA"/>
    <w:rPr>
      <w:color w:val="0000FF"/>
      <w:u w:val="single"/>
    </w:rPr>
  </w:style>
  <w:style w:type="table" w:styleId="a4">
    <w:name w:val="Table Grid"/>
    <w:basedOn w:val="a1"/>
    <w:rsid w:val="00D01ABA"/>
    <w:pPr>
      <w:spacing w:line="360" w:lineRule="auto"/>
      <w:ind w:left="14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Об авторе"/>
    <w:basedOn w:val="a"/>
    <w:rsid w:val="00D01ABA"/>
    <w:pPr>
      <w:ind w:right="-55"/>
      <w:jc w:val="left"/>
    </w:pPr>
    <w:rPr>
      <w:color w:val="333333"/>
      <w:sz w:val="40"/>
      <w:szCs w:val="20"/>
    </w:rPr>
  </w:style>
  <w:style w:type="paragraph" w:customStyle="1" w:styleId="a6">
    <w:name w:val="Темы дня"/>
    <w:basedOn w:val="a"/>
    <w:rsid w:val="00D01ABA"/>
    <w:pPr>
      <w:keepLines/>
      <w:spacing w:after="240"/>
    </w:pPr>
    <w:rPr>
      <w:i/>
    </w:rPr>
  </w:style>
  <w:style w:type="paragraph" w:styleId="a7">
    <w:name w:val="Block Text"/>
    <w:basedOn w:val="a6"/>
    <w:rsid w:val="00D01ABA"/>
    <w:rPr>
      <w:bCs/>
    </w:rPr>
  </w:style>
  <w:style w:type="paragraph" w:customStyle="1" w:styleId="a8">
    <w:name w:val="Заголовок введения"/>
    <w:rsid w:val="00D01ABA"/>
    <w:pPr>
      <w:keepNext/>
      <w:keepLines/>
      <w:shd w:val="clear" w:color="auto" w:fill="C0C0C0"/>
      <w:spacing w:before="360" w:after="240"/>
    </w:pPr>
    <w:rPr>
      <w:rFonts w:cs="Arial"/>
      <w:b/>
      <w:bCs/>
      <w:sz w:val="24"/>
      <w:szCs w:val="26"/>
    </w:rPr>
  </w:style>
  <w:style w:type="paragraph" w:customStyle="1" w:styleId="a9">
    <w:name w:val="Публикации дня"/>
    <w:rsid w:val="00D01ABA"/>
    <w:pPr>
      <w:keepNext/>
      <w:keepLines/>
      <w:pageBreakBefore/>
      <w:shd w:val="clear" w:color="auto" w:fill="C0C0C0"/>
      <w:spacing w:before="240" w:after="240"/>
      <w:jc w:val="center"/>
    </w:pPr>
    <w:rPr>
      <w:rFonts w:cs="Arial"/>
      <w:b/>
      <w:bCs/>
      <w:kern w:val="32"/>
      <w:sz w:val="32"/>
      <w:szCs w:val="32"/>
    </w:rPr>
  </w:style>
  <w:style w:type="paragraph" w:styleId="aa">
    <w:name w:val="Normal (Web)"/>
    <w:basedOn w:val="a"/>
    <w:link w:val="ab"/>
    <w:uiPriority w:val="99"/>
    <w:rsid w:val="002337F8"/>
    <w:pPr>
      <w:spacing w:before="100" w:beforeAutospacing="1" w:after="100" w:afterAutospacing="1" w:line="360" w:lineRule="auto"/>
      <w:ind w:left="1440"/>
      <w:jc w:val="left"/>
    </w:pPr>
    <w:rPr>
      <w:rFonts w:ascii="Verdana" w:eastAsia="Verdana" w:hAnsi="Verdana"/>
      <w:sz w:val="20"/>
      <w:szCs w:val="20"/>
    </w:rPr>
  </w:style>
  <w:style w:type="character" w:customStyle="1" w:styleId="ab">
    <w:name w:val="Обычный (веб) Знак"/>
    <w:link w:val="aa"/>
    <w:rsid w:val="002337F8"/>
    <w:rPr>
      <w:rFonts w:ascii="Verdana" w:eastAsia="Verdana" w:hAnsi="Verdana"/>
    </w:rPr>
  </w:style>
  <w:style w:type="paragraph" w:customStyle="1" w:styleId="ac">
    <w:name w:val="Текст документа"/>
    <w:basedOn w:val="aa"/>
    <w:link w:val="ad"/>
    <w:autoRedefine/>
    <w:rsid w:val="0089541B"/>
    <w:pPr>
      <w:spacing w:line="240" w:lineRule="auto"/>
      <w:ind w:left="0"/>
      <w:jc w:val="both"/>
    </w:pPr>
    <w:rPr>
      <w:rFonts w:ascii="Times New Roman" w:hAnsi="Times New Roman"/>
      <w:color w:val="000000"/>
      <w:sz w:val="24"/>
      <w:szCs w:val="24"/>
    </w:rPr>
  </w:style>
  <w:style w:type="character" w:customStyle="1" w:styleId="ad">
    <w:name w:val="Текст документа Знак Знак"/>
    <w:link w:val="ac"/>
    <w:rsid w:val="0089541B"/>
    <w:rPr>
      <w:rFonts w:eastAsia="Verdana"/>
      <w:color w:val="000000"/>
      <w:sz w:val="24"/>
      <w:szCs w:val="24"/>
    </w:rPr>
  </w:style>
  <w:style w:type="paragraph" w:customStyle="1" w:styleId="22">
    <w:name w:val="Заглавие 2"/>
    <w:basedOn w:val="2"/>
    <w:autoRedefine/>
    <w:rsid w:val="002337F8"/>
    <w:pPr>
      <w:spacing w:before="960" w:after="60"/>
      <w:jc w:val="left"/>
    </w:pPr>
    <w:rPr>
      <w:b w:val="0"/>
      <w:i w:val="0"/>
      <w:sz w:val="32"/>
    </w:rPr>
  </w:style>
  <w:style w:type="paragraph" w:customStyle="1" w:styleId="ae">
    <w:name w:val="Похожие сообщения раздел"/>
    <w:basedOn w:val="a"/>
    <w:link w:val="Char"/>
    <w:rsid w:val="002337F8"/>
    <w:pPr>
      <w:spacing w:before="120" w:line="360" w:lineRule="auto"/>
      <w:ind w:left="1440"/>
    </w:pPr>
    <w:rPr>
      <w:rFonts w:ascii="Arial" w:eastAsia="Verdana" w:hAnsi="Arial"/>
      <w:b/>
      <w:bCs/>
      <w:color w:val="808080"/>
      <w:szCs w:val="20"/>
    </w:rPr>
  </w:style>
  <w:style w:type="character" w:customStyle="1" w:styleId="Char">
    <w:name w:val="Похожие сообщения раздел Char"/>
    <w:link w:val="ae"/>
    <w:rsid w:val="002337F8"/>
    <w:rPr>
      <w:rFonts w:ascii="Arial" w:eastAsia="Verdana" w:hAnsi="Arial"/>
      <w:b/>
      <w:bCs/>
      <w:color w:val="808080"/>
      <w:sz w:val="24"/>
    </w:rPr>
  </w:style>
  <w:style w:type="paragraph" w:customStyle="1" w:styleId="af">
    <w:name w:val="Похожие сообщения заголовок"/>
    <w:basedOn w:val="ae"/>
    <w:link w:val="Char0"/>
    <w:rsid w:val="00874788"/>
    <w:pPr>
      <w:spacing w:after="240" w:line="240" w:lineRule="auto"/>
      <w:jc w:val="left"/>
      <w:outlineLvl w:val="4"/>
    </w:pPr>
  </w:style>
  <w:style w:type="character" w:customStyle="1" w:styleId="Char0">
    <w:name w:val="Похожие сообщения заголовок Char"/>
    <w:link w:val="af"/>
    <w:rsid w:val="00874788"/>
    <w:rPr>
      <w:rFonts w:ascii="Arial" w:eastAsia="Verdana" w:hAnsi="Arial"/>
      <w:b/>
      <w:bCs/>
      <w:color w:val="808080"/>
      <w:sz w:val="24"/>
      <w:lang w:val="ru-RU" w:eastAsia="ru-RU" w:bidi="ar-SA"/>
    </w:rPr>
  </w:style>
  <w:style w:type="character" w:customStyle="1" w:styleId="23">
    <w:name w:val="Источник и дата 2"/>
    <w:rsid w:val="002337F8"/>
    <w:rPr>
      <w:rFonts w:ascii="Arial" w:hAnsi="Arial"/>
      <w:sz w:val="16"/>
      <w:lang w:val="ru-RU" w:eastAsia="ru-RU" w:bidi="ar-SA"/>
    </w:rPr>
  </w:style>
  <w:style w:type="paragraph" w:customStyle="1" w:styleId="41">
    <w:name w:val="Заглавие 4"/>
    <w:basedOn w:val="4"/>
    <w:link w:val="4CharChar"/>
    <w:autoRedefine/>
    <w:rsid w:val="00DE13D7"/>
    <w:pPr>
      <w:keepLines/>
      <w:spacing w:before="360" w:line="360" w:lineRule="auto"/>
    </w:pPr>
    <w:rPr>
      <w:rFonts w:ascii="Arial" w:hAnsi="Arial"/>
      <w:sz w:val="24"/>
    </w:rPr>
  </w:style>
  <w:style w:type="character" w:customStyle="1" w:styleId="4CharChar">
    <w:name w:val="Заглавие 4 Char Char"/>
    <w:link w:val="41"/>
    <w:rsid w:val="00DE13D7"/>
    <w:rPr>
      <w:rFonts w:ascii="Arial" w:eastAsia="Times New Roman" w:hAnsi="Arial" w:cs="Times New Roman"/>
      <w:b/>
      <w:bCs/>
      <w:sz w:val="24"/>
      <w:szCs w:val="28"/>
    </w:rPr>
  </w:style>
  <w:style w:type="paragraph" w:styleId="af0">
    <w:name w:val="Document Map"/>
    <w:basedOn w:val="a"/>
    <w:link w:val="af1"/>
    <w:rsid w:val="002A12F4"/>
    <w:pPr>
      <w:shd w:val="clear" w:color="auto" w:fill="000080"/>
    </w:pPr>
    <w:rPr>
      <w:rFonts w:ascii="Tahoma" w:hAnsi="Tahoma"/>
      <w:sz w:val="20"/>
      <w:szCs w:val="20"/>
    </w:rPr>
  </w:style>
  <w:style w:type="character" w:customStyle="1" w:styleId="af1">
    <w:name w:val="Схема документа Знак"/>
    <w:link w:val="af0"/>
    <w:rsid w:val="00A0290C"/>
    <w:rPr>
      <w:rFonts w:ascii="Tahoma" w:hAnsi="Tahoma" w:cs="Tahoma"/>
      <w:shd w:val="clear" w:color="auto" w:fill="000080"/>
    </w:rPr>
  </w:style>
  <w:style w:type="paragraph" w:styleId="af2">
    <w:name w:val="header"/>
    <w:basedOn w:val="a"/>
    <w:link w:val="af3"/>
    <w:rsid w:val="002A12F4"/>
    <w:pPr>
      <w:tabs>
        <w:tab w:val="center" w:pos="4677"/>
        <w:tab w:val="right" w:pos="9355"/>
      </w:tabs>
    </w:pPr>
  </w:style>
  <w:style w:type="character" w:customStyle="1" w:styleId="af3">
    <w:name w:val="Верхний колонтитул Знак"/>
    <w:link w:val="af2"/>
    <w:rsid w:val="00A0290C"/>
    <w:rPr>
      <w:sz w:val="24"/>
      <w:szCs w:val="24"/>
    </w:rPr>
  </w:style>
  <w:style w:type="paragraph" w:styleId="af4">
    <w:name w:val="footer"/>
    <w:basedOn w:val="a"/>
    <w:link w:val="af5"/>
    <w:uiPriority w:val="99"/>
    <w:rsid w:val="002A12F4"/>
    <w:pPr>
      <w:tabs>
        <w:tab w:val="center" w:pos="4677"/>
        <w:tab w:val="right" w:pos="9355"/>
      </w:tabs>
    </w:pPr>
  </w:style>
  <w:style w:type="character" w:customStyle="1" w:styleId="af5">
    <w:name w:val="Нижний колонтитул Знак"/>
    <w:link w:val="af4"/>
    <w:uiPriority w:val="99"/>
    <w:rsid w:val="00A0290C"/>
    <w:rPr>
      <w:sz w:val="24"/>
      <w:szCs w:val="24"/>
    </w:rPr>
  </w:style>
  <w:style w:type="paragraph" w:styleId="42">
    <w:name w:val="toc 4"/>
    <w:basedOn w:val="a"/>
    <w:next w:val="a"/>
    <w:autoRedefine/>
    <w:uiPriority w:val="39"/>
    <w:rsid w:val="00684C00"/>
    <w:pPr>
      <w:ind w:left="720"/>
    </w:pPr>
  </w:style>
  <w:style w:type="paragraph" w:customStyle="1" w:styleId="af6">
    <w:name w:val="Заголовок раздела"/>
    <w:basedOn w:val="10"/>
    <w:next w:val="a"/>
    <w:rsid w:val="000912D7"/>
    <w:pPr>
      <w:shd w:val="clear" w:color="auto" w:fill="C0C0C0"/>
    </w:pPr>
  </w:style>
  <w:style w:type="paragraph" w:customStyle="1" w:styleId="25">
    <w:name w:val="Стиль Заголовок раздела + Узор: Нет (Серый 25%)"/>
    <w:basedOn w:val="af6"/>
    <w:rsid w:val="000912D7"/>
    <w:pPr>
      <w:shd w:val="clear" w:color="auto" w:fill="008000"/>
    </w:pPr>
    <w:rPr>
      <w:shd w:val="clear" w:color="auto" w:fill="C0C0C0"/>
    </w:rPr>
  </w:style>
  <w:style w:type="paragraph" w:styleId="51">
    <w:name w:val="toc 5"/>
    <w:basedOn w:val="a"/>
    <w:next w:val="a"/>
    <w:uiPriority w:val="39"/>
    <w:rsid w:val="003F1B8B"/>
    <w:pPr>
      <w:ind w:left="960"/>
    </w:pPr>
    <w:rPr>
      <w:sz w:val="20"/>
    </w:rPr>
  </w:style>
  <w:style w:type="paragraph" w:customStyle="1" w:styleId="52">
    <w:name w:val="Заглавие 5"/>
    <w:basedOn w:val="a"/>
    <w:link w:val="53"/>
    <w:rsid w:val="00DE13D7"/>
    <w:pPr>
      <w:keepNext/>
      <w:keepLines/>
      <w:pBdr>
        <w:left w:val="thinThickSmallGap" w:sz="18" w:space="4" w:color="808080"/>
      </w:pBdr>
      <w:spacing w:after="0" w:line="360" w:lineRule="auto"/>
      <w:ind w:left="851"/>
      <w:outlineLvl w:val="4"/>
    </w:pPr>
    <w:rPr>
      <w:rFonts w:ascii="Arial" w:hAnsi="Arial"/>
      <w:i/>
      <w:sz w:val="16"/>
    </w:rPr>
  </w:style>
  <w:style w:type="character" w:customStyle="1" w:styleId="53">
    <w:name w:val="Заглавие 5 Знак"/>
    <w:link w:val="52"/>
    <w:rsid w:val="00DE13D7"/>
    <w:rPr>
      <w:rFonts w:ascii="Arial" w:hAnsi="Arial"/>
      <w:i/>
      <w:sz w:val="16"/>
      <w:szCs w:val="24"/>
    </w:rPr>
  </w:style>
  <w:style w:type="paragraph" w:styleId="af7">
    <w:name w:val="Title"/>
    <w:basedOn w:val="a"/>
    <w:next w:val="a"/>
    <w:link w:val="af8"/>
    <w:qFormat/>
    <w:rsid w:val="00A0290C"/>
    <w:pPr>
      <w:spacing w:before="240" w:after="60"/>
      <w:jc w:val="center"/>
      <w:outlineLvl w:val="0"/>
    </w:pPr>
    <w:rPr>
      <w:rFonts w:ascii="Cambria" w:hAnsi="Cambria"/>
      <w:b/>
      <w:bCs/>
      <w:kern w:val="28"/>
      <w:sz w:val="32"/>
      <w:szCs w:val="32"/>
    </w:rPr>
  </w:style>
  <w:style w:type="character" w:customStyle="1" w:styleId="af8">
    <w:name w:val="Заголовок Знак"/>
    <w:link w:val="af7"/>
    <w:rsid w:val="00A0290C"/>
    <w:rPr>
      <w:rFonts w:ascii="Cambria" w:hAnsi="Cambria"/>
      <w:b/>
      <w:bCs/>
      <w:kern w:val="28"/>
      <w:sz w:val="32"/>
      <w:szCs w:val="32"/>
    </w:rPr>
  </w:style>
  <w:style w:type="character" w:styleId="af9">
    <w:name w:val="Strong"/>
    <w:uiPriority w:val="22"/>
    <w:qFormat/>
    <w:rsid w:val="00A0290C"/>
    <w:rPr>
      <w:rFonts w:ascii="Verdana" w:eastAsia="Verdana" w:hAnsi="Verdana" w:hint="default"/>
      <w:b/>
      <w:bCs/>
      <w:sz w:val="20"/>
      <w:szCs w:val="20"/>
    </w:rPr>
  </w:style>
  <w:style w:type="character" w:styleId="afa">
    <w:name w:val="Emphasis"/>
    <w:qFormat/>
    <w:rsid w:val="00A0290C"/>
    <w:rPr>
      <w:i/>
      <w:iCs/>
    </w:rPr>
  </w:style>
  <w:style w:type="character" w:customStyle="1" w:styleId="afb">
    <w:name w:val="Основной текст Знак"/>
    <w:link w:val="afc"/>
    <w:rsid w:val="00A0290C"/>
    <w:rPr>
      <w:rFonts w:ascii="Verdana" w:hAnsi="Verdana"/>
      <w:szCs w:val="24"/>
    </w:rPr>
  </w:style>
  <w:style w:type="paragraph" w:styleId="afc">
    <w:name w:val="Body Text"/>
    <w:basedOn w:val="a"/>
    <w:link w:val="afb"/>
    <w:rsid w:val="00A0290C"/>
    <w:pPr>
      <w:spacing w:after="0"/>
    </w:pPr>
    <w:rPr>
      <w:rFonts w:ascii="Verdana" w:hAnsi="Verdana"/>
      <w:sz w:val="20"/>
    </w:rPr>
  </w:style>
  <w:style w:type="paragraph" w:customStyle="1" w:styleId="afd">
    <w:name w:val="Источник и дата"/>
    <w:basedOn w:val="a"/>
    <w:link w:val="Char1"/>
    <w:autoRedefine/>
    <w:rsid w:val="00A0290C"/>
    <w:pPr>
      <w:spacing w:before="720"/>
      <w:ind w:left="1440"/>
      <w:jc w:val="left"/>
    </w:pPr>
    <w:rPr>
      <w:rFonts w:ascii="Arial" w:hAnsi="Arial"/>
      <w:sz w:val="16"/>
      <w:szCs w:val="20"/>
    </w:rPr>
  </w:style>
  <w:style w:type="character" w:customStyle="1" w:styleId="Char1">
    <w:name w:val="Источник и дата Char"/>
    <w:link w:val="afd"/>
    <w:rsid w:val="00A0290C"/>
    <w:rPr>
      <w:rFonts w:ascii="Arial" w:hAnsi="Arial"/>
      <w:sz w:val="16"/>
    </w:rPr>
  </w:style>
  <w:style w:type="paragraph" w:customStyle="1" w:styleId="32">
    <w:name w:val="Заглавие 3"/>
    <w:basedOn w:val="3"/>
    <w:link w:val="3Char"/>
    <w:autoRedefine/>
    <w:rsid w:val="00A0290C"/>
    <w:pPr>
      <w:spacing w:before="240"/>
      <w:ind w:firstLine="0"/>
      <w:jc w:val="left"/>
    </w:pPr>
    <w:rPr>
      <w:rFonts w:eastAsia="Verdana"/>
      <w:sz w:val="28"/>
    </w:rPr>
  </w:style>
  <w:style w:type="character" w:customStyle="1" w:styleId="3Char">
    <w:name w:val="Заглавие 3 Char"/>
    <w:link w:val="32"/>
    <w:rsid w:val="00A0290C"/>
    <w:rPr>
      <w:rFonts w:ascii="Arial" w:eastAsia="Verdana" w:hAnsi="Arial" w:cs="Arial"/>
      <w:bCs/>
      <w:i/>
      <w:sz w:val="28"/>
      <w:szCs w:val="26"/>
      <w:lang w:val="ru-RU" w:eastAsia="ru-RU" w:bidi="ar-SA"/>
    </w:rPr>
  </w:style>
  <w:style w:type="paragraph" w:customStyle="1" w:styleId="afe">
    <w:name w:val="Подсветка"/>
    <w:basedOn w:val="ac"/>
    <w:link w:val="Char2"/>
    <w:rsid w:val="00A0290C"/>
    <w:pPr>
      <w:spacing w:line="360" w:lineRule="auto"/>
      <w:jc w:val="left"/>
    </w:pPr>
    <w:rPr>
      <w:rFonts w:ascii="Arial" w:hAnsi="Arial"/>
      <w:b/>
      <w:bCs/>
    </w:rPr>
  </w:style>
  <w:style w:type="character" w:customStyle="1" w:styleId="Char2">
    <w:name w:val="Подсветка Char"/>
    <w:link w:val="afe"/>
    <w:rsid w:val="00A0290C"/>
    <w:rPr>
      <w:rFonts w:ascii="Arial" w:eastAsia="Verdana" w:hAnsi="Arial"/>
      <w:b/>
      <w:bCs/>
      <w:color w:val="000000"/>
      <w:sz w:val="24"/>
      <w:szCs w:val="24"/>
      <w:lang w:val="ru-RU" w:eastAsia="ru-RU" w:bidi="ar-SA"/>
    </w:rPr>
  </w:style>
  <w:style w:type="paragraph" w:customStyle="1" w:styleId="1">
    <w:name w:val="Список1"/>
    <w:basedOn w:val="ac"/>
    <w:autoRedefine/>
    <w:rsid w:val="00A0290C"/>
    <w:pPr>
      <w:numPr>
        <w:numId w:val="12"/>
      </w:numPr>
      <w:spacing w:line="360" w:lineRule="auto"/>
      <w:jc w:val="left"/>
    </w:pPr>
    <w:rPr>
      <w:rFonts w:ascii="Arial" w:hAnsi="Arial"/>
      <w:iCs/>
      <w:sz w:val="20"/>
      <w:szCs w:val="20"/>
    </w:rPr>
  </w:style>
  <w:style w:type="paragraph" w:customStyle="1" w:styleId="aff">
    <w:name w:val="Пояснения"/>
    <w:basedOn w:val="ac"/>
    <w:link w:val="Char3"/>
    <w:autoRedefine/>
    <w:rsid w:val="00A0290C"/>
    <w:pPr>
      <w:spacing w:before="120" w:beforeAutospacing="0" w:after="120" w:afterAutospacing="0" w:line="360" w:lineRule="auto"/>
      <w:jc w:val="left"/>
    </w:pPr>
    <w:rPr>
      <w:rFonts w:ascii="Arial" w:hAnsi="Arial"/>
    </w:rPr>
  </w:style>
  <w:style w:type="character" w:customStyle="1" w:styleId="Char3">
    <w:name w:val="Пояснения Char"/>
    <w:link w:val="aff"/>
    <w:rsid w:val="00A0290C"/>
    <w:rPr>
      <w:rFonts w:ascii="Arial" w:eastAsia="Verdana" w:hAnsi="Arial"/>
      <w:color w:val="000000"/>
      <w:sz w:val="24"/>
      <w:szCs w:val="24"/>
      <w:lang w:val="ru-RU" w:eastAsia="ru-RU" w:bidi="ar-SA"/>
    </w:rPr>
  </w:style>
  <w:style w:type="paragraph" w:customStyle="1" w:styleId="aff0">
    <w:name w:val="Похожие сообщения источник и дата"/>
    <w:basedOn w:val="14"/>
    <w:link w:val="Char4"/>
    <w:autoRedefine/>
    <w:rsid w:val="00A0290C"/>
  </w:style>
  <w:style w:type="paragraph" w:customStyle="1" w:styleId="14">
    <w:name w:val="Похожие сообщения источник и дата1"/>
    <w:basedOn w:val="ae"/>
    <w:link w:val="1CharChar"/>
    <w:autoRedefine/>
    <w:rsid w:val="00A0290C"/>
    <w:pPr>
      <w:jc w:val="left"/>
    </w:pPr>
    <w:rPr>
      <w:sz w:val="16"/>
    </w:rPr>
  </w:style>
  <w:style w:type="character" w:customStyle="1" w:styleId="1CharChar">
    <w:name w:val="Похожие сообщения источник и дата1 Char Char"/>
    <w:link w:val="14"/>
    <w:rsid w:val="00A0290C"/>
    <w:rPr>
      <w:rFonts w:ascii="Arial" w:eastAsia="Verdana" w:hAnsi="Arial"/>
      <w:b/>
      <w:bCs/>
      <w:color w:val="808080"/>
      <w:sz w:val="16"/>
    </w:rPr>
  </w:style>
  <w:style w:type="character" w:customStyle="1" w:styleId="Char4">
    <w:name w:val="Похожие сообщения источник и дата Char"/>
    <w:basedOn w:val="1CharChar"/>
    <w:link w:val="aff0"/>
    <w:rsid w:val="00A0290C"/>
    <w:rPr>
      <w:rFonts w:ascii="Arial" w:eastAsia="Verdana" w:hAnsi="Arial"/>
      <w:b/>
      <w:bCs/>
      <w:color w:val="808080"/>
      <w:sz w:val="16"/>
    </w:rPr>
  </w:style>
  <w:style w:type="character" w:customStyle="1" w:styleId="aff1">
    <w:name w:val="Текст выноски Знак"/>
    <w:link w:val="aff2"/>
    <w:rsid w:val="00A0290C"/>
    <w:rPr>
      <w:rFonts w:ascii="Tahoma" w:hAnsi="Tahoma" w:cs="Tahoma"/>
      <w:sz w:val="16"/>
      <w:szCs w:val="16"/>
    </w:rPr>
  </w:style>
  <w:style w:type="paragraph" w:styleId="aff2">
    <w:name w:val="Balloon Text"/>
    <w:basedOn w:val="a"/>
    <w:link w:val="aff1"/>
    <w:rsid w:val="00A0290C"/>
    <w:pPr>
      <w:spacing w:after="0" w:line="360" w:lineRule="auto"/>
      <w:ind w:left="1440"/>
      <w:jc w:val="left"/>
    </w:pPr>
    <w:rPr>
      <w:rFonts w:ascii="Tahoma" w:hAnsi="Tahoma"/>
      <w:sz w:val="16"/>
      <w:szCs w:val="16"/>
    </w:rPr>
  </w:style>
  <w:style w:type="paragraph" w:customStyle="1" w:styleId="aff3">
    <w:name w:val="Содержание"/>
    <w:autoRedefine/>
    <w:rsid w:val="00A0290C"/>
    <w:pPr>
      <w:keepNext/>
      <w:keepLines/>
      <w:pageBreakBefore/>
      <w:spacing w:after="480"/>
    </w:pPr>
    <w:rPr>
      <w:rFonts w:ascii="Arial" w:eastAsia="Verdana" w:hAnsi="Arial" w:cs="Arial"/>
      <w:bCs/>
      <w:color w:val="333333"/>
      <w:kern w:val="32"/>
      <w:sz w:val="40"/>
      <w:szCs w:val="32"/>
    </w:rPr>
  </w:style>
  <w:style w:type="paragraph" w:customStyle="1" w:styleId="-">
    <w:name w:val="Текст документа - Выделенный"/>
    <w:basedOn w:val="ac"/>
    <w:link w:val="-Char"/>
    <w:rsid w:val="00A0290C"/>
    <w:pPr>
      <w:spacing w:line="360" w:lineRule="auto"/>
      <w:jc w:val="left"/>
    </w:pPr>
    <w:rPr>
      <w:rFonts w:ascii="Arial" w:hAnsi="Arial"/>
      <w:b/>
      <w:bCs/>
    </w:rPr>
  </w:style>
  <w:style w:type="character" w:customStyle="1" w:styleId="-Char">
    <w:name w:val="Текст документа - Выделенный Char"/>
    <w:link w:val="-"/>
    <w:rsid w:val="00A0290C"/>
    <w:rPr>
      <w:rFonts w:ascii="Arial" w:eastAsia="Verdana" w:hAnsi="Arial"/>
      <w:b/>
      <w:bCs/>
      <w:color w:val="000000"/>
      <w:sz w:val="24"/>
      <w:szCs w:val="24"/>
      <w:lang w:val="ru-RU" w:eastAsia="ru-RU" w:bidi="ar-SA"/>
    </w:rPr>
  </w:style>
  <w:style w:type="paragraph" w:styleId="aff4">
    <w:name w:val="Subtitle"/>
    <w:basedOn w:val="a"/>
    <w:next w:val="a"/>
    <w:link w:val="aff5"/>
    <w:qFormat/>
    <w:rsid w:val="00A0290C"/>
    <w:pPr>
      <w:spacing w:after="60"/>
      <w:jc w:val="center"/>
      <w:outlineLvl w:val="1"/>
    </w:pPr>
    <w:rPr>
      <w:rFonts w:ascii="Cambria" w:hAnsi="Cambria"/>
    </w:rPr>
  </w:style>
  <w:style w:type="character" w:customStyle="1" w:styleId="aff5">
    <w:name w:val="Подзаголовок Знак"/>
    <w:link w:val="aff4"/>
    <w:rsid w:val="00A0290C"/>
    <w:rPr>
      <w:rFonts w:ascii="Cambria" w:hAnsi="Cambria"/>
      <w:sz w:val="24"/>
      <w:szCs w:val="24"/>
    </w:rPr>
  </w:style>
  <w:style w:type="paragraph" w:customStyle="1" w:styleId="251">
    <w:name w:val="Стиль Заголовок раздела + Узор: Нет (Серый 25%)1"/>
    <w:basedOn w:val="af6"/>
    <w:next w:val="a"/>
    <w:rsid w:val="009D66A1"/>
    <w:pPr>
      <w:pageBreakBefore/>
    </w:pPr>
    <w:rPr>
      <w:shd w:val="clear" w:color="auto" w:fill="C0C0C0"/>
    </w:rPr>
  </w:style>
  <w:style w:type="paragraph" w:styleId="6">
    <w:name w:val="toc 6"/>
    <w:basedOn w:val="a"/>
    <w:next w:val="a"/>
    <w:autoRedefine/>
    <w:uiPriority w:val="39"/>
    <w:unhideWhenUsed/>
    <w:rsid w:val="0010169E"/>
    <w:pPr>
      <w:spacing w:after="100" w:line="259" w:lineRule="auto"/>
      <w:ind w:left="1100"/>
      <w:jc w:val="left"/>
    </w:pPr>
    <w:rPr>
      <w:rFonts w:ascii="Calibri" w:hAnsi="Calibri"/>
      <w:sz w:val="22"/>
      <w:szCs w:val="22"/>
    </w:rPr>
  </w:style>
  <w:style w:type="paragraph" w:styleId="70">
    <w:name w:val="toc 7"/>
    <w:basedOn w:val="a"/>
    <w:next w:val="a"/>
    <w:autoRedefine/>
    <w:uiPriority w:val="39"/>
    <w:unhideWhenUsed/>
    <w:rsid w:val="0010169E"/>
    <w:pPr>
      <w:spacing w:after="100" w:line="259" w:lineRule="auto"/>
      <w:ind w:left="1320"/>
      <w:jc w:val="left"/>
    </w:pPr>
    <w:rPr>
      <w:rFonts w:ascii="Calibri" w:hAnsi="Calibri"/>
      <w:sz w:val="22"/>
      <w:szCs w:val="22"/>
    </w:rPr>
  </w:style>
  <w:style w:type="paragraph" w:styleId="8">
    <w:name w:val="toc 8"/>
    <w:basedOn w:val="a"/>
    <w:next w:val="a"/>
    <w:autoRedefine/>
    <w:uiPriority w:val="39"/>
    <w:unhideWhenUsed/>
    <w:rsid w:val="0010169E"/>
    <w:pPr>
      <w:spacing w:after="100" w:line="259" w:lineRule="auto"/>
      <w:ind w:left="1540"/>
      <w:jc w:val="left"/>
    </w:pPr>
    <w:rPr>
      <w:rFonts w:ascii="Calibri" w:hAnsi="Calibri"/>
      <w:sz w:val="22"/>
      <w:szCs w:val="22"/>
    </w:rPr>
  </w:style>
  <w:style w:type="paragraph" w:styleId="9">
    <w:name w:val="toc 9"/>
    <w:basedOn w:val="a"/>
    <w:next w:val="a"/>
    <w:autoRedefine/>
    <w:uiPriority w:val="39"/>
    <w:unhideWhenUsed/>
    <w:rsid w:val="0010169E"/>
    <w:pPr>
      <w:spacing w:after="100" w:line="259" w:lineRule="auto"/>
      <w:ind w:left="1760"/>
      <w:jc w:val="left"/>
    </w:pPr>
    <w:rPr>
      <w:rFonts w:ascii="Calibri" w:hAnsi="Calibri"/>
      <w:sz w:val="22"/>
      <w:szCs w:val="22"/>
    </w:rPr>
  </w:style>
  <w:style w:type="paragraph" w:customStyle="1" w:styleId="doubtitle">
    <w:name w:val="doubtitle"/>
    <w:basedOn w:val="a"/>
    <w:rsid w:val="00E1422B"/>
    <w:pPr>
      <w:spacing w:before="105" w:after="105"/>
      <w:jc w:val="left"/>
    </w:pPr>
    <w:rPr>
      <w:rFonts w:ascii="Arial" w:hAnsi="Arial" w:cs="Arial"/>
      <w:color w:val="999999"/>
      <w:sz w:val="21"/>
      <w:szCs w:val="21"/>
    </w:rPr>
  </w:style>
  <w:style w:type="paragraph" w:customStyle="1" w:styleId="doubcontent">
    <w:name w:val="doubcontent"/>
    <w:basedOn w:val="a"/>
    <w:rsid w:val="0009547A"/>
    <w:pPr>
      <w:spacing w:before="150" w:after="150"/>
      <w:jc w:val="left"/>
    </w:pPr>
    <w:rPr>
      <w:rFonts w:ascii="Arial" w:hAnsi="Arial" w:cs="Arial"/>
      <w:color w:val="000000"/>
      <w:sz w:val="15"/>
      <w:szCs w:val="15"/>
    </w:rPr>
  </w:style>
  <w:style w:type="character" w:customStyle="1" w:styleId="doubsourcename">
    <w:name w:val="doubsourcename"/>
    <w:basedOn w:val="a0"/>
    <w:rsid w:val="0009547A"/>
  </w:style>
  <w:style w:type="character" w:customStyle="1" w:styleId="doubdocumentdate">
    <w:name w:val="doubdocumentdate"/>
    <w:basedOn w:val="a0"/>
    <w:rsid w:val="0009547A"/>
  </w:style>
  <w:style w:type="character" w:customStyle="1" w:styleId="doubheader1">
    <w:name w:val="doubheader1"/>
    <w:rsid w:val="0009547A"/>
    <w:rPr>
      <w:b/>
      <w:bCs/>
      <w:sz w:val="17"/>
      <w:szCs w:val="17"/>
    </w:rPr>
  </w:style>
  <w:style w:type="character" w:styleId="aff6">
    <w:name w:val="FollowedHyperlink"/>
    <w:rsid w:val="001B6274"/>
    <w:rPr>
      <w:color w:val="800080"/>
      <w:u w:val="single"/>
    </w:rPr>
  </w:style>
  <w:style w:type="character" w:customStyle="1" w:styleId="apple-converted-space">
    <w:name w:val="apple-converted-space"/>
    <w:rsid w:val="00511617"/>
  </w:style>
  <w:style w:type="character" w:customStyle="1" w:styleId="UnresolvedMention">
    <w:name w:val="Unresolved Mention"/>
    <w:basedOn w:val="a0"/>
    <w:uiPriority w:val="99"/>
    <w:semiHidden/>
    <w:unhideWhenUsed/>
    <w:rsid w:val="007774F0"/>
    <w:rPr>
      <w:color w:val="605E5C"/>
      <w:shd w:val="clear" w:color="auto" w:fill="E1DFDD"/>
    </w:rPr>
  </w:style>
  <w:style w:type="character" w:customStyle="1" w:styleId="50">
    <w:name w:val="Заголовок 5 Знак"/>
    <w:basedOn w:val="a0"/>
    <w:link w:val="5"/>
    <w:semiHidden/>
    <w:rsid w:val="004F1912"/>
    <w:rPr>
      <w:rFonts w:asciiTheme="majorHAnsi" w:eastAsiaTheme="majorEastAsia" w:hAnsiTheme="majorHAnsi" w:cstheme="majorBidi"/>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67309">
      <w:bodyDiv w:val="1"/>
      <w:marLeft w:val="0"/>
      <w:marRight w:val="0"/>
      <w:marTop w:val="0"/>
      <w:marBottom w:val="0"/>
      <w:divBdr>
        <w:top w:val="none" w:sz="0" w:space="0" w:color="auto"/>
        <w:left w:val="none" w:sz="0" w:space="0" w:color="auto"/>
        <w:bottom w:val="none" w:sz="0" w:space="0" w:color="auto"/>
        <w:right w:val="none" w:sz="0" w:space="0" w:color="auto"/>
      </w:divBdr>
    </w:div>
    <w:div w:id="225646830">
      <w:bodyDiv w:val="1"/>
      <w:marLeft w:val="0"/>
      <w:marRight w:val="0"/>
      <w:marTop w:val="0"/>
      <w:marBottom w:val="0"/>
      <w:divBdr>
        <w:top w:val="none" w:sz="0" w:space="0" w:color="auto"/>
        <w:left w:val="none" w:sz="0" w:space="0" w:color="auto"/>
        <w:bottom w:val="none" w:sz="0" w:space="0" w:color="auto"/>
        <w:right w:val="none" w:sz="0" w:space="0" w:color="auto"/>
      </w:divBdr>
    </w:div>
    <w:div w:id="318195524">
      <w:bodyDiv w:val="1"/>
      <w:marLeft w:val="0"/>
      <w:marRight w:val="0"/>
      <w:marTop w:val="0"/>
      <w:marBottom w:val="0"/>
      <w:divBdr>
        <w:top w:val="none" w:sz="0" w:space="0" w:color="auto"/>
        <w:left w:val="none" w:sz="0" w:space="0" w:color="auto"/>
        <w:bottom w:val="none" w:sz="0" w:space="0" w:color="auto"/>
        <w:right w:val="none" w:sz="0" w:space="0" w:color="auto"/>
      </w:divBdr>
    </w:div>
    <w:div w:id="391468306">
      <w:bodyDiv w:val="1"/>
      <w:marLeft w:val="0"/>
      <w:marRight w:val="0"/>
      <w:marTop w:val="0"/>
      <w:marBottom w:val="0"/>
      <w:divBdr>
        <w:top w:val="none" w:sz="0" w:space="0" w:color="auto"/>
        <w:left w:val="none" w:sz="0" w:space="0" w:color="auto"/>
        <w:bottom w:val="none" w:sz="0" w:space="0" w:color="auto"/>
        <w:right w:val="none" w:sz="0" w:space="0" w:color="auto"/>
      </w:divBdr>
    </w:div>
    <w:div w:id="645595294">
      <w:bodyDiv w:val="1"/>
      <w:marLeft w:val="0"/>
      <w:marRight w:val="0"/>
      <w:marTop w:val="0"/>
      <w:marBottom w:val="0"/>
      <w:divBdr>
        <w:top w:val="none" w:sz="0" w:space="0" w:color="auto"/>
        <w:left w:val="none" w:sz="0" w:space="0" w:color="auto"/>
        <w:bottom w:val="none" w:sz="0" w:space="0" w:color="auto"/>
        <w:right w:val="none" w:sz="0" w:space="0" w:color="auto"/>
      </w:divBdr>
    </w:div>
    <w:div w:id="936014995">
      <w:bodyDiv w:val="1"/>
      <w:marLeft w:val="0"/>
      <w:marRight w:val="0"/>
      <w:marTop w:val="0"/>
      <w:marBottom w:val="0"/>
      <w:divBdr>
        <w:top w:val="none" w:sz="0" w:space="0" w:color="auto"/>
        <w:left w:val="none" w:sz="0" w:space="0" w:color="auto"/>
        <w:bottom w:val="none" w:sz="0" w:space="0" w:color="auto"/>
        <w:right w:val="none" w:sz="0" w:space="0" w:color="auto"/>
      </w:divBdr>
    </w:div>
    <w:div w:id="1080060222">
      <w:bodyDiv w:val="1"/>
      <w:marLeft w:val="0"/>
      <w:marRight w:val="0"/>
      <w:marTop w:val="0"/>
      <w:marBottom w:val="0"/>
      <w:divBdr>
        <w:top w:val="none" w:sz="0" w:space="0" w:color="auto"/>
        <w:left w:val="none" w:sz="0" w:space="0" w:color="auto"/>
        <w:bottom w:val="none" w:sz="0" w:space="0" w:color="auto"/>
        <w:right w:val="none" w:sz="0" w:space="0" w:color="auto"/>
      </w:divBdr>
    </w:div>
    <w:div w:id="1444769147">
      <w:bodyDiv w:val="1"/>
      <w:marLeft w:val="0"/>
      <w:marRight w:val="0"/>
      <w:marTop w:val="0"/>
      <w:marBottom w:val="0"/>
      <w:divBdr>
        <w:top w:val="none" w:sz="0" w:space="0" w:color="auto"/>
        <w:left w:val="none" w:sz="0" w:space="0" w:color="auto"/>
        <w:bottom w:val="none" w:sz="0" w:space="0" w:color="auto"/>
        <w:right w:val="none" w:sz="0" w:space="0" w:color="auto"/>
      </w:divBdr>
    </w:div>
    <w:div w:id="1489787208">
      <w:bodyDiv w:val="1"/>
      <w:marLeft w:val="0"/>
      <w:marRight w:val="0"/>
      <w:marTop w:val="0"/>
      <w:marBottom w:val="0"/>
      <w:divBdr>
        <w:top w:val="none" w:sz="0" w:space="0" w:color="auto"/>
        <w:left w:val="none" w:sz="0" w:space="0" w:color="auto"/>
        <w:bottom w:val="none" w:sz="0" w:space="0" w:color="auto"/>
        <w:right w:val="none" w:sz="0" w:space="0" w:color="auto"/>
      </w:divBdr>
    </w:div>
    <w:div w:id="1633057309">
      <w:bodyDiv w:val="1"/>
      <w:marLeft w:val="0"/>
      <w:marRight w:val="0"/>
      <w:marTop w:val="0"/>
      <w:marBottom w:val="0"/>
      <w:divBdr>
        <w:top w:val="none" w:sz="0" w:space="0" w:color="auto"/>
        <w:left w:val="none" w:sz="0" w:space="0" w:color="auto"/>
        <w:bottom w:val="none" w:sz="0" w:space="0" w:color="auto"/>
        <w:right w:val="none" w:sz="0" w:space="0" w:color="auto"/>
      </w:divBdr>
    </w:div>
    <w:div w:id="1653214556">
      <w:bodyDiv w:val="1"/>
      <w:marLeft w:val="0"/>
      <w:marRight w:val="0"/>
      <w:marTop w:val="0"/>
      <w:marBottom w:val="0"/>
      <w:divBdr>
        <w:top w:val="none" w:sz="0" w:space="0" w:color="auto"/>
        <w:left w:val="none" w:sz="0" w:space="0" w:color="auto"/>
        <w:bottom w:val="none" w:sz="0" w:space="0" w:color="auto"/>
        <w:right w:val="none" w:sz="0" w:space="0" w:color="auto"/>
      </w:divBdr>
    </w:div>
    <w:div w:id="1908102717">
      <w:bodyDiv w:val="1"/>
      <w:marLeft w:val="0"/>
      <w:marRight w:val="0"/>
      <w:marTop w:val="0"/>
      <w:marBottom w:val="0"/>
      <w:divBdr>
        <w:top w:val="none" w:sz="0" w:space="0" w:color="auto"/>
        <w:left w:val="none" w:sz="0" w:space="0" w:color="auto"/>
        <w:bottom w:val="none" w:sz="0" w:space="0" w:color="auto"/>
        <w:right w:val="none" w:sz="0" w:space="0" w:color="auto"/>
      </w:divBdr>
      <w:divsChild>
        <w:div w:id="1385527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1prime.ru/20260824/pensiya-872594985.html" TargetMode="External"/><Relationship Id="rId18" Type="http://schemas.openxmlformats.org/officeDocument/2006/relationships/hyperlink" Target="https://www.tver.kp.ru/online/news/7133738/" TargetMode="External"/><Relationship Id="rId26" Type="http://schemas.openxmlformats.org/officeDocument/2006/relationships/hyperlink" Target="https://www.rbc.ru/society/21/08/2026/6a85e0819a7947e5fae47dd9" TargetMode="External"/><Relationship Id="rId39" Type="http://schemas.openxmlformats.org/officeDocument/2006/relationships/hyperlink" Target="https://konkurent.ru/article/90643" TargetMode="External"/><Relationship Id="rId21" Type="http://schemas.openxmlformats.org/officeDocument/2006/relationships/hyperlink" Target="https://ria.ru/20260822/pensiya-2112408334.html" TargetMode="External"/><Relationship Id="rId34" Type="http://schemas.openxmlformats.org/officeDocument/2006/relationships/hyperlink" Target="https://pnz.ru/pens/pensiya-stazh-i-bally-chto-menyaetsya-v-pravilah-po-uhodu-za-pozhilymi-lyudmi-i-invalidami/" TargetMode="External"/><Relationship Id="rId42" Type="http://schemas.openxmlformats.org/officeDocument/2006/relationships/hyperlink" Target="https://vm.ru/finance/1352058-novyj-nalogovyj-vychet-poyavitsya-v-rossii-s-1-sentyabrya-kto-ego-mozhet-poluchit" TargetMode="External"/><Relationship Id="rId47" Type="http://schemas.openxmlformats.org/officeDocument/2006/relationships/hyperlink" Target="https://tass.ru/ekonomika/28037891" TargetMode="External"/><Relationship Id="rId50" Type="http://schemas.openxmlformats.org/officeDocument/2006/relationships/hyperlink" Target="https://www.rbc.ru/quote/23/08/2026/6a84393b9a794771652ccacd" TargetMode="External"/><Relationship Id="rId55" Type="http://schemas.openxmlformats.org/officeDocument/2006/relationships/hyperlink" Target="https://kz.kursiv.media/2026-08-21/svan-kazahstancy-nakopili-na-depozitah-bolshe-chem-v-pensionnom-fonde/" TargetMode="External"/><Relationship Id="rId63"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kommersant.ru/doc/8894273" TargetMode="External"/><Relationship Id="rId29" Type="http://schemas.openxmlformats.org/officeDocument/2006/relationships/hyperlink" Target="https://www.vbr.ru/novosti/pensii/2026/08/19/indeksaciya-pensii-2027/" TargetMode="External"/><Relationship Id="rId11" Type="http://schemas.openxmlformats.org/officeDocument/2006/relationships/hyperlink" Target="https://volga-capital.ru/about/news/8734/" TargetMode="External"/><Relationship Id="rId24" Type="http://schemas.openxmlformats.org/officeDocument/2006/relationships/hyperlink" Target="https://russian.rt.com/russia/news/1672427-ekspert-mnogodetnye-materi-pensiya" TargetMode="External"/><Relationship Id="rId32" Type="http://schemas.openxmlformats.org/officeDocument/2006/relationships/hyperlink" Target="https://www.pravda.ru/news/economics/2393578-russia-regions-pension-growth-2024/" TargetMode="External"/><Relationship Id="rId37" Type="http://schemas.openxmlformats.org/officeDocument/2006/relationships/hyperlink" Target="https://www.gazeta.press/business/news/2026/08/21/29150311.shtml" TargetMode="External"/><Relationship Id="rId40" Type="http://schemas.openxmlformats.org/officeDocument/2006/relationships/hyperlink" Target="https://primpress.ru/article/137303" TargetMode="External"/><Relationship Id="rId45" Type="http://schemas.openxmlformats.org/officeDocument/2006/relationships/hyperlink" Target="https://tass.ru/obschestvo/28031289" TargetMode="External"/><Relationship Id="rId53" Type="http://schemas.openxmlformats.org/officeDocument/2006/relationships/hyperlink" Target="https://www.nur.kz/nurfin/pension/2415696-peredacha-pensionnyh-iz-enpf-chastnikam-kazahstancev-predupredili-ob-uderzhanii-komissii/" TargetMode="External"/><Relationship Id="rId58" Type="http://schemas.openxmlformats.org/officeDocument/2006/relationships/hyperlink" Target="https://postnews.ru/n/61001" TargetMode="External"/><Relationship Id="rId5" Type="http://schemas.openxmlformats.org/officeDocument/2006/relationships/footnotes" Target="footnotes.xml"/><Relationship Id="rId61" Type="http://schemas.openxmlformats.org/officeDocument/2006/relationships/header" Target="header1.xml"/><Relationship Id="rId19" Type="http://schemas.openxmlformats.org/officeDocument/2006/relationships/hyperlink" Target="https://ndelo.ru/novosti/pochti-100-tysyach-dagestancev-vlozhilis-v-dolgosrochnoe-sberezhenie" TargetMode="External"/><Relationship Id="rId14" Type="http://schemas.openxmlformats.org/officeDocument/2006/relationships/hyperlink" Target="https://www.rbc.ru/spb_sz/21/08/2026/6a881fd99a79472b385a140f" TargetMode="External"/><Relationship Id="rId22" Type="http://schemas.openxmlformats.org/officeDocument/2006/relationships/hyperlink" Target="https://tass.ru/obschestvo/28033825" TargetMode="External"/><Relationship Id="rId27" Type="http://schemas.openxmlformats.org/officeDocument/2006/relationships/hyperlink" Target="https://lenta.ru/news/2026/08/21/v-rossii-predlozhili-vdvoe-uvelichit-indeksatsiyu-neskolkih-vidov-pensiy/" TargetMode="External"/><Relationship Id="rId30" Type="http://schemas.openxmlformats.org/officeDocument/2006/relationships/hyperlink" Target="https://360.ru/tekst/obschestvo/pensii-rossijan-vyrastut-s-1-oktjabrja/" TargetMode="External"/><Relationship Id="rId35" Type="http://schemas.openxmlformats.org/officeDocument/2006/relationships/hyperlink" Target="https://www.osnmedia.ru/interesnoe/pensii-s-2027-goda-po-novomu-chto-nuzhno-znat-pensioneram/" TargetMode="External"/><Relationship Id="rId43" Type="http://schemas.openxmlformats.org/officeDocument/2006/relationships/hyperlink" Target="https://mskgazeta.ru/ekonomika/rossiyanam-rasskazali-kak-pravil-no-ispol-zovat-nalogovye-vychety-16566.html" TargetMode="External"/><Relationship Id="rId48" Type="http://schemas.openxmlformats.org/officeDocument/2006/relationships/hyperlink" Target="https://www.rbc.ru/economics/23/08/2026/6a8ac38b9a79477e27bb1ba4" TargetMode="External"/><Relationship Id="rId56" Type="http://schemas.openxmlformats.org/officeDocument/2006/relationships/hyperlink" Target="https://www.vietnam.vn/ru/ha-tuoi-tro-cap-huu-tri-xa-hoi-diem-tua-an-sinh-moi-cho-phu-nu-cao-tuoi" TargetMode="External"/><Relationship Id="rId64" Type="http://schemas.openxmlformats.org/officeDocument/2006/relationships/theme" Target="theme/theme1.xml"/><Relationship Id="rId8" Type="http://schemas.openxmlformats.org/officeDocument/2006/relationships/hyperlink" Target="https://www.kommersant.ru/doc/8894339" TargetMode="External"/><Relationship Id="rId51" Type="http://schemas.openxmlformats.org/officeDocument/2006/relationships/hyperlink" Target="https://bujet.ru/article/526145.php" TargetMode="External"/><Relationship Id="rId3" Type="http://schemas.openxmlformats.org/officeDocument/2006/relationships/settings" Target="settings.xml"/><Relationship Id="rId12" Type="http://schemas.openxmlformats.org/officeDocument/2006/relationships/hyperlink" Target="https://www.klerk.ru/buh/news/705227/" TargetMode="External"/><Relationship Id="rId17" Type="http://schemas.openxmlformats.org/officeDocument/2006/relationships/hyperlink" Target="https://ruinformer.com/page/s-nachala-goda-sevastopolcy-napravili-v-pds-bolee-450-mln-rublej" TargetMode="External"/><Relationship Id="rId25" Type="http://schemas.openxmlformats.org/officeDocument/2006/relationships/hyperlink" Target="https://russian.rt.com/russia/news/1672102-ekspert-pensioner-dengi-smert?utm_source=rss&amp;utm_medium=rss&amp;utm_campaign=RSS" TargetMode="External"/><Relationship Id="rId33" Type="http://schemas.openxmlformats.org/officeDocument/2006/relationships/hyperlink" Target="https://pnz.ru/pens/kak-vygodno-ujti-na-pensiyu-4-legalnyh-sposoba-uvelichit-vyplaty-v-2026-godu/" TargetMode="External"/><Relationship Id="rId38" Type="http://schemas.openxmlformats.org/officeDocument/2006/relationships/hyperlink" Target="https://bank.yuga.ru/newsfeed/amp/8659/" TargetMode="External"/><Relationship Id="rId46" Type="http://schemas.openxmlformats.org/officeDocument/2006/relationships/hyperlink" Target="https://tass.ru/ekonomika/28032281" TargetMode="External"/><Relationship Id="rId59" Type="http://schemas.openxmlformats.org/officeDocument/2006/relationships/hyperlink" Target="https://dialectic.club/2026/08/21/v-ssha-khotyat-zapretit-spisyvat-pensii-za-dolgi-po-obucheniyu/" TargetMode="External"/><Relationship Id="rId20" Type="http://schemas.openxmlformats.org/officeDocument/2006/relationships/hyperlink" Target="https://tass.ru/obschestvo/28030809" TargetMode="External"/><Relationship Id="rId41" Type="http://schemas.openxmlformats.org/officeDocument/2006/relationships/hyperlink" Target="https://primamedia.ru/news/2594282/" TargetMode="External"/><Relationship Id="rId54" Type="http://schemas.openxmlformats.org/officeDocument/2006/relationships/hyperlink" Target="https://kz.kursiv.media/2026-08-20/lngr-pension-size-conditions/" TargetMode="External"/><Relationship Id="rId6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perm.rbc.ru/perm/freenews/6a8744e39a7947b7e4d1e756" TargetMode="External"/><Relationship Id="rId23" Type="http://schemas.openxmlformats.org/officeDocument/2006/relationships/hyperlink" Target="https://russian.rt.com/russia/news/1672037-deputat-pensionery-aktivnost" TargetMode="External"/><Relationship Id="rId28" Type="http://schemas.openxmlformats.org/officeDocument/2006/relationships/hyperlink" Target="https://ftimes.ru/556542-pensiya-kak-dolya-zarabotka-inicziativa-o-garantii-40-proczentov-i-vozmozhnye-posledstviya-reformy.html" TargetMode="External"/><Relationship Id="rId36" Type="http://schemas.openxmlformats.org/officeDocument/2006/relationships/hyperlink" Target="https://www.gazeta.ru/business/news/2026/08/20/29144005.shtml" TargetMode="External"/><Relationship Id="rId49" Type="http://schemas.openxmlformats.org/officeDocument/2006/relationships/hyperlink" Target="https://www.gazeta.press/business/news/2026/08/24/29164261.shtml" TargetMode="External"/><Relationship Id="rId57" Type="http://schemas.openxmlformats.org/officeDocument/2006/relationships/hyperlink" Target="https://rossaprimavera.ru/news/21713016/menshe-poloviny-molodyh-nemtsev-doveryayut-pensionnoy-sisteme-germanii" TargetMode="External"/><Relationship Id="rId10" Type="http://schemas.openxmlformats.org/officeDocument/2006/relationships/hyperlink" Target="https://www.finversia.ru/news/press-release/ot-telefonii-k-tsifrovomu-servisu-obnovlennomu-kontakt-tsentru-npf-blagosostoyanie-ispolnilos-5-let-176454" TargetMode="External"/><Relationship Id="rId31" Type="http://schemas.openxmlformats.org/officeDocument/2006/relationships/hyperlink" Target="https://aif.ru/money/stalo-izvestno-kto-poluchit-pribavku-k-pensii-15" TargetMode="External"/><Relationship Id="rId44" Type="http://schemas.openxmlformats.org/officeDocument/2006/relationships/hyperlink" Target="https://tass.ru/ekonomika/28033927" TargetMode="External"/><Relationship Id="rId52" Type="http://schemas.openxmlformats.org/officeDocument/2006/relationships/hyperlink" Target="https://media.az/society/komu-v-azerbajdzhane-v-2026-godu-pereschitayut-pensii-razyasnenie-deputata" TargetMode="External"/><Relationship Id="rId60" Type="http://schemas.openxmlformats.org/officeDocument/2006/relationships/hyperlink" Target="https://avtovesti.com/profsoyuz-hyundai-vpervye-za-desyatiletie-obyavil-polnocennuyu-zabastovku-iz-za-pensionnogo-vozrasta-i-opasenij-po-povodu-ii/" TargetMode="External"/><Relationship Id="rId4" Type="http://schemas.openxmlformats.org/officeDocument/2006/relationships/webSettings" Target="webSettings.xml"/><Relationship Id="rId9" Type="http://schemas.openxmlformats.org/officeDocument/2006/relationships/hyperlink" Target="https://www.klerk.ru/buh/news/70530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TotalTime>
  <Pages>84</Pages>
  <Words>32453</Words>
  <Characters>184987</Characters>
  <Application>Microsoft Office Word</Application>
  <DocSecurity>0</DocSecurity>
  <Lines>1541</Lines>
  <Paragraphs>434</Paragraphs>
  <ScaleCrop>false</ScaleCrop>
  <HeadingPairs>
    <vt:vector size="2" baseType="variant">
      <vt:variant>
        <vt:lpstr>Название</vt:lpstr>
      </vt:variant>
      <vt:variant>
        <vt:i4>1</vt:i4>
      </vt:variant>
    </vt:vector>
  </HeadingPairs>
  <TitlesOfParts>
    <vt:vector size="1" baseType="lpstr">
      <vt:lpstr>НАПФ</vt:lpstr>
    </vt:vector>
  </TitlesOfParts>
  <Company>SPecialiST RePack</Company>
  <LinksUpToDate>false</LinksUpToDate>
  <CharactersWithSpaces>217006</CharactersWithSpaces>
  <SharedDoc>false</SharedDoc>
  <HLinks>
    <vt:vector size="126" baseType="variant">
      <vt:variant>
        <vt:i4>1245241</vt:i4>
      </vt:variant>
      <vt:variant>
        <vt:i4>122</vt:i4>
      </vt:variant>
      <vt:variant>
        <vt:i4>0</vt:i4>
      </vt:variant>
      <vt:variant>
        <vt:i4>5</vt:i4>
      </vt:variant>
      <vt:variant>
        <vt:lpwstr/>
      </vt:variant>
      <vt:variant>
        <vt:lpwstr>_Toc417636952</vt:lpwstr>
      </vt:variant>
      <vt:variant>
        <vt:i4>1245241</vt:i4>
      </vt:variant>
      <vt:variant>
        <vt:i4>116</vt:i4>
      </vt:variant>
      <vt:variant>
        <vt:i4>0</vt:i4>
      </vt:variant>
      <vt:variant>
        <vt:i4>5</vt:i4>
      </vt:variant>
      <vt:variant>
        <vt:lpwstr/>
      </vt:variant>
      <vt:variant>
        <vt:lpwstr>_Toc417636951</vt:lpwstr>
      </vt:variant>
      <vt:variant>
        <vt:i4>1245241</vt:i4>
      </vt:variant>
      <vt:variant>
        <vt:i4>110</vt:i4>
      </vt:variant>
      <vt:variant>
        <vt:i4>0</vt:i4>
      </vt:variant>
      <vt:variant>
        <vt:i4>5</vt:i4>
      </vt:variant>
      <vt:variant>
        <vt:lpwstr/>
      </vt:variant>
      <vt:variant>
        <vt:lpwstr>_Toc417636950</vt:lpwstr>
      </vt:variant>
      <vt:variant>
        <vt:i4>1179705</vt:i4>
      </vt:variant>
      <vt:variant>
        <vt:i4>104</vt:i4>
      </vt:variant>
      <vt:variant>
        <vt:i4>0</vt:i4>
      </vt:variant>
      <vt:variant>
        <vt:i4>5</vt:i4>
      </vt:variant>
      <vt:variant>
        <vt:lpwstr/>
      </vt:variant>
      <vt:variant>
        <vt:lpwstr>_Toc417636949</vt:lpwstr>
      </vt:variant>
      <vt:variant>
        <vt:i4>1179705</vt:i4>
      </vt:variant>
      <vt:variant>
        <vt:i4>98</vt:i4>
      </vt:variant>
      <vt:variant>
        <vt:i4>0</vt:i4>
      </vt:variant>
      <vt:variant>
        <vt:i4>5</vt:i4>
      </vt:variant>
      <vt:variant>
        <vt:lpwstr/>
      </vt:variant>
      <vt:variant>
        <vt:lpwstr>_Toc417636948</vt:lpwstr>
      </vt:variant>
      <vt:variant>
        <vt:i4>1179705</vt:i4>
      </vt:variant>
      <vt:variant>
        <vt:i4>92</vt:i4>
      </vt:variant>
      <vt:variant>
        <vt:i4>0</vt:i4>
      </vt:variant>
      <vt:variant>
        <vt:i4>5</vt:i4>
      </vt:variant>
      <vt:variant>
        <vt:lpwstr/>
      </vt:variant>
      <vt:variant>
        <vt:lpwstr>_Toc417636947</vt:lpwstr>
      </vt:variant>
      <vt:variant>
        <vt:i4>1179705</vt:i4>
      </vt:variant>
      <vt:variant>
        <vt:i4>86</vt:i4>
      </vt:variant>
      <vt:variant>
        <vt:i4>0</vt:i4>
      </vt:variant>
      <vt:variant>
        <vt:i4>5</vt:i4>
      </vt:variant>
      <vt:variant>
        <vt:lpwstr/>
      </vt:variant>
      <vt:variant>
        <vt:lpwstr>_Toc417636946</vt:lpwstr>
      </vt:variant>
      <vt:variant>
        <vt:i4>1179705</vt:i4>
      </vt:variant>
      <vt:variant>
        <vt:i4>80</vt:i4>
      </vt:variant>
      <vt:variant>
        <vt:i4>0</vt:i4>
      </vt:variant>
      <vt:variant>
        <vt:i4>5</vt:i4>
      </vt:variant>
      <vt:variant>
        <vt:lpwstr/>
      </vt:variant>
      <vt:variant>
        <vt:lpwstr>_Toc417636945</vt:lpwstr>
      </vt:variant>
      <vt:variant>
        <vt:i4>1179705</vt:i4>
      </vt:variant>
      <vt:variant>
        <vt:i4>74</vt:i4>
      </vt:variant>
      <vt:variant>
        <vt:i4>0</vt:i4>
      </vt:variant>
      <vt:variant>
        <vt:i4>5</vt:i4>
      </vt:variant>
      <vt:variant>
        <vt:lpwstr/>
      </vt:variant>
      <vt:variant>
        <vt:lpwstr>_Toc417636944</vt:lpwstr>
      </vt:variant>
      <vt:variant>
        <vt:i4>1179705</vt:i4>
      </vt:variant>
      <vt:variant>
        <vt:i4>68</vt:i4>
      </vt:variant>
      <vt:variant>
        <vt:i4>0</vt:i4>
      </vt:variant>
      <vt:variant>
        <vt:i4>5</vt:i4>
      </vt:variant>
      <vt:variant>
        <vt:lpwstr/>
      </vt:variant>
      <vt:variant>
        <vt:lpwstr>_Toc417636943</vt:lpwstr>
      </vt:variant>
      <vt:variant>
        <vt:i4>1179705</vt:i4>
      </vt:variant>
      <vt:variant>
        <vt:i4>62</vt:i4>
      </vt:variant>
      <vt:variant>
        <vt:i4>0</vt:i4>
      </vt:variant>
      <vt:variant>
        <vt:i4>5</vt:i4>
      </vt:variant>
      <vt:variant>
        <vt:lpwstr/>
      </vt:variant>
      <vt:variant>
        <vt:lpwstr>_Toc417636942</vt:lpwstr>
      </vt:variant>
      <vt:variant>
        <vt:i4>1179705</vt:i4>
      </vt:variant>
      <vt:variant>
        <vt:i4>56</vt:i4>
      </vt:variant>
      <vt:variant>
        <vt:i4>0</vt:i4>
      </vt:variant>
      <vt:variant>
        <vt:i4>5</vt:i4>
      </vt:variant>
      <vt:variant>
        <vt:lpwstr/>
      </vt:variant>
      <vt:variant>
        <vt:lpwstr>_Toc417636941</vt:lpwstr>
      </vt:variant>
      <vt:variant>
        <vt:i4>1179705</vt:i4>
      </vt:variant>
      <vt:variant>
        <vt:i4>50</vt:i4>
      </vt:variant>
      <vt:variant>
        <vt:i4>0</vt:i4>
      </vt:variant>
      <vt:variant>
        <vt:i4>5</vt:i4>
      </vt:variant>
      <vt:variant>
        <vt:lpwstr/>
      </vt:variant>
      <vt:variant>
        <vt:lpwstr>_Toc417636940</vt:lpwstr>
      </vt:variant>
      <vt:variant>
        <vt:i4>1376313</vt:i4>
      </vt:variant>
      <vt:variant>
        <vt:i4>44</vt:i4>
      </vt:variant>
      <vt:variant>
        <vt:i4>0</vt:i4>
      </vt:variant>
      <vt:variant>
        <vt:i4>5</vt:i4>
      </vt:variant>
      <vt:variant>
        <vt:lpwstr/>
      </vt:variant>
      <vt:variant>
        <vt:lpwstr>_Toc417636939</vt:lpwstr>
      </vt:variant>
      <vt:variant>
        <vt:i4>1376313</vt:i4>
      </vt:variant>
      <vt:variant>
        <vt:i4>38</vt:i4>
      </vt:variant>
      <vt:variant>
        <vt:i4>0</vt:i4>
      </vt:variant>
      <vt:variant>
        <vt:i4>5</vt:i4>
      </vt:variant>
      <vt:variant>
        <vt:lpwstr/>
      </vt:variant>
      <vt:variant>
        <vt:lpwstr>_Toc417636938</vt:lpwstr>
      </vt:variant>
      <vt:variant>
        <vt:i4>1376313</vt:i4>
      </vt:variant>
      <vt:variant>
        <vt:i4>32</vt:i4>
      </vt:variant>
      <vt:variant>
        <vt:i4>0</vt:i4>
      </vt:variant>
      <vt:variant>
        <vt:i4>5</vt:i4>
      </vt:variant>
      <vt:variant>
        <vt:lpwstr/>
      </vt:variant>
      <vt:variant>
        <vt:lpwstr>_Toc417636937</vt:lpwstr>
      </vt:variant>
      <vt:variant>
        <vt:i4>1376313</vt:i4>
      </vt:variant>
      <vt:variant>
        <vt:i4>26</vt:i4>
      </vt:variant>
      <vt:variant>
        <vt:i4>0</vt:i4>
      </vt:variant>
      <vt:variant>
        <vt:i4>5</vt:i4>
      </vt:variant>
      <vt:variant>
        <vt:lpwstr/>
      </vt:variant>
      <vt:variant>
        <vt:lpwstr>_Toc417636936</vt:lpwstr>
      </vt:variant>
      <vt:variant>
        <vt:i4>1376313</vt:i4>
      </vt:variant>
      <vt:variant>
        <vt:i4>20</vt:i4>
      </vt:variant>
      <vt:variant>
        <vt:i4>0</vt:i4>
      </vt:variant>
      <vt:variant>
        <vt:i4>5</vt:i4>
      </vt:variant>
      <vt:variant>
        <vt:lpwstr/>
      </vt:variant>
      <vt:variant>
        <vt:lpwstr>_Toc417636935</vt:lpwstr>
      </vt:variant>
      <vt:variant>
        <vt:i4>1376313</vt:i4>
      </vt:variant>
      <vt:variant>
        <vt:i4>14</vt:i4>
      </vt:variant>
      <vt:variant>
        <vt:i4>0</vt:i4>
      </vt:variant>
      <vt:variant>
        <vt:i4>5</vt:i4>
      </vt:variant>
      <vt:variant>
        <vt:lpwstr/>
      </vt:variant>
      <vt:variant>
        <vt:lpwstr>_Toc417636934</vt:lpwstr>
      </vt:variant>
      <vt:variant>
        <vt:i4>1376313</vt:i4>
      </vt:variant>
      <vt:variant>
        <vt:i4>8</vt:i4>
      </vt:variant>
      <vt:variant>
        <vt:i4>0</vt:i4>
      </vt:variant>
      <vt:variant>
        <vt:i4>5</vt:i4>
      </vt:variant>
      <vt:variant>
        <vt:lpwstr/>
      </vt:variant>
      <vt:variant>
        <vt:lpwstr>_Toc417636933</vt:lpwstr>
      </vt:variant>
      <vt:variant>
        <vt:i4>70320171</vt:i4>
      </vt:variant>
      <vt:variant>
        <vt:i4>0</vt:i4>
      </vt:variant>
      <vt:variant>
        <vt:i4>0</vt:i4>
      </vt:variant>
      <vt:variant>
        <vt:i4>5</vt:i4>
      </vt:variant>
      <vt:variant>
        <vt:lpwstr>http://и-консалтинг.рф/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НАПФ</dc:title>
  <dc:subject>НАПФ</dc:subject>
  <dc:creator>НАПФ</dc:creator>
  <cp:keywords>НАПФ</cp:keywords>
  <cp:lastModifiedBy>Александра</cp:lastModifiedBy>
  <cp:revision>48</cp:revision>
  <cp:lastPrinted>2026-08-24T05:55:00Z</cp:lastPrinted>
  <dcterms:created xsi:type="dcterms:W3CDTF">2026-08-19T09:10:00Z</dcterms:created>
  <dcterms:modified xsi:type="dcterms:W3CDTF">2026-08-24T05:55:00Z</dcterms:modified>
  <cp:category>НАПФ</cp:category>
  <cp:contentStatus>И-Консалтинг</cp:contentStatus>
</cp:coreProperties>
</file>